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png" ContentType="image/png"/>
  <Override PartName="/word/media/image11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9.png" ContentType="image/pn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Paragraph"/>
        <w:spacing w:lineRule="auto" w:line="600" w:beforeAutospacing="0" w:before="0" w:afterAutospacing="0" w:after="0"/>
        <w:jc w:val="center"/>
        <w:textAlignment w:val="baseline"/>
        <w:rPr>
          <w:rFonts w:ascii="Segoe UI" w:hAnsi="Segoe UI" w:cs="Segoe UI"/>
          <w:sz w:val="18"/>
          <w:szCs w:val="18"/>
          <w:lang w:val="es-HN"/>
        </w:rPr>
      </w:pPr>
      <w:bookmarkStart w:id="0" w:name="_Hlk78314808"/>
      <w:bookmarkEnd w:id="0"/>
      <w:r>
        <w:rPr/>
        <w:drawing>
          <wp:inline distT="0" distB="0" distL="0" distR="0">
            <wp:extent cx="3284220" cy="963930"/>
            <wp:effectExtent l="0" t="0" r="0" b="0"/>
            <wp:docPr id="1" name="Picture 14" descr="C:\Users\ferna\AppData\Local\Microsoft\Windows\INetCache\Content.MSO\877A68D5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4" descr="C:\Users\ferna\AppData\Local\Microsoft\Windows\INetCache\Content.MSO\877A68D5.tmp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422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Paragraph"/>
        <w:spacing w:lineRule="auto" w:line="600" w:beforeAutospacing="0" w:before="0" w:afterAutospacing="0" w:after="0"/>
        <w:jc w:val="center"/>
        <w:textAlignment w:val="baseline"/>
        <w:rPr>
          <w:rFonts w:ascii="Segoe UI" w:hAnsi="Segoe UI" w:cs="Segoe UI"/>
          <w:sz w:val="18"/>
          <w:szCs w:val="18"/>
          <w:lang w:val="es-ES"/>
        </w:rPr>
      </w:pPr>
      <w:r>
        <w:rPr>
          <w:rStyle w:val="Normaltextrun"/>
          <w:rFonts w:cs="Calibri" w:ascii="Calibri" w:hAnsi="Calibri"/>
          <w:b/>
          <w:bCs/>
          <w:sz w:val="28"/>
          <w:szCs w:val="28"/>
          <w:lang w:val="es-ES"/>
        </w:rPr>
        <w:t>UNIVERSIDAD TECNLOGICA CENTROAMERICANA</w:t>
      </w:r>
    </w:p>
    <w:p>
      <w:pPr>
        <w:pStyle w:val="Paragraph"/>
        <w:spacing w:lineRule="auto" w:line="600" w:beforeAutospacing="0" w:before="0" w:afterAutospacing="0" w:after="0"/>
        <w:jc w:val="center"/>
        <w:textAlignment w:val="baseline"/>
        <w:rPr>
          <w:rFonts w:ascii="Segoe UI" w:hAnsi="Segoe UI" w:cs="Segoe UI"/>
          <w:sz w:val="18"/>
          <w:szCs w:val="18"/>
          <w:lang w:val="es-HN"/>
        </w:rPr>
      </w:pPr>
      <w:r>
        <w:rPr>
          <w:rStyle w:val="Normaltextrun"/>
          <w:rFonts w:cs="Calibri" w:ascii="Calibri" w:hAnsi="Calibri"/>
          <w:b/>
          <w:bCs/>
          <w:sz w:val="28"/>
          <w:szCs w:val="28"/>
          <w:lang w:val="es-ES"/>
        </w:rPr>
        <w:t>FACULTAD DE PREGRADO</w:t>
      </w:r>
    </w:p>
    <w:p>
      <w:pPr>
        <w:pStyle w:val="Paragraph"/>
        <w:spacing w:lineRule="auto" w:line="600" w:beforeAutospacing="0" w:before="0" w:afterAutospacing="0" w:after="0"/>
        <w:jc w:val="center"/>
        <w:textAlignment w:val="baseline"/>
        <w:rPr>
          <w:rFonts w:ascii="Segoe UI" w:hAnsi="Segoe UI" w:cs="Segoe UI"/>
          <w:sz w:val="18"/>
          <w:szCs w:val="18"/>
          <w:lang w:val="es-HN"/>
        </w:rPr>
      </w:pPr>
      <w:r>
        <w:rPr>
          <w:rStyle w:val="Normaltextrun"/>
          <w:rFonts w:cs="Calibri" w:ascii="Calibri" w:hAnsi="Calibri"/>
          <w:b/>
          <w:bCs/>
          <w:sz w:val="28"/>
          <w:szCs w:val="28"/>
          <w:lang w:val="es-ES"/>
        </w:rPr>
        <w:t>Laboratorio Programación III</w:t>
      </w:r>
    </w:p>
    <w:p>
      <w:pPr>
        <w:pStyle w:val="Paragraph"/>
        <w:spacing w:lineRule="auto" w:line="600" w:beforeAutospacing="0" w:before="0" w:afterAutospacing="0" w:after="0"/>
        <w:jc w:val="center"/>
        <w:textAlignment w:val="baseline"/>
        <w:rPr>
          <w:rFonts w:ascii="Calibri" w:hAnsi="Calibri" w:cs="Calibri"/>
          <w:b/>
          <w:b/>
          <w:bCs/>
          <w:sz w:val="28"/>
          <w:szCs w:val="28"/>
          <w:lang w:val="es-HN"/>
        </w:rPr>
      </w:pPr>
      <w:r>
        <w:rPr>
          <w:rStyle w:val="Normaltextrun"/>
          <w:rFonts w:cs="Calibri" w:ascii="Calibri" w:hAnsi="Calibri"/>
          <w:b/>
          <w:bCs/>
          <w:sz w:val="28"/>
          <w:szCs w:val="28"/>
          <w:lang w:val="es-ES"/>
        </w:rPr>
        <w:t>Presentación de Juego:</w:t>
        <w:br/>
        <w:t>“The Philosopher’s Stone”</w:t>
      </w:r>
    </w:p>
    <w:p>
      <w:pPr>
        <w:pStyle w:val="Paragraph"/>
        <w:spacing w:lineRule="auto" w:line="600" w:beforeAutospacing="0" w:before="0" w:afterAutospacing="0" w:after="0"/>
        <w:textAlignment w:val="baseline"/>
        <w:rPr>
          <w:rStyle w:val="Eop"/>
          <w:rFonts w:ascii="Calibri" w:hAnsi="Calibri" w:cs="Calibri"/>
          <w:sz w:val="2"/>
          <w:szCs w:val="2"/>
          <w:lang w:val="es-HN"/>
        </w:rPr>
      </w:pPr>
      <w:r>
        <w:rPr>
          <w:rStyle w:val="Eop"/>
          <w:rFonts w:cs="Calibri" w:ascii="Calibri" w:hAnsi="Calibri"/>
          <w:sz w:val="2"/>
          <w:szCs w:val="2"/>
          <w:lang w:val="es-HN"/>
        </w:rPr>
        <w:t> </w:t>
      </w:r>
    </w:p>
    <w:p>
      <w:pPr>
        <w:pStyle w:val="Paragraph"/>
        <w:spacing w:lineRule="auto" w:line="600" w:beforeAutospacing="0" w:before="0" w:afterAutospacing="0" w:after="0"/>
        <w:textAlignment w:val="baseline"/>
        <w:rPr>
          <w:rFonts w:ascii="Segoe UI" w:hAnsi="Segoe UI" w:cs="Segoe UI"/>
          <w:sz w:val="18"/>
          <w:szCs w:val="18"/>
          <w:lang w:val="es-HN"/>
        </w:rPr>
      </w:pPr>
      <w:r>
        <w:rPr>
          <w:rFonts w:cs="Segoe UI" w:ascii="Segoe UI" w:hAnsi="Segoe UI"/>
          <w:sz w:val="18"/>
          <w:szCs w:val="18"/>
          <w:lang w:val="es-HN"/>
        </w:rPr>
      </w:r>
    </w:p>
    <w:p>
      <w:pPr>
        <w:pStyle w:val="Paragraph"/>
        <w:spacing w:lineRule="auto" w:line="600" w:beforeAutospacing="0" w:before="0" w:afterAutospacing="0" w:after="0"/>
        <w:jc w:val="center"/>
        <w:textAlignment w:val="baseline"/>
        <w:rPr>
          <w:rStyle w:val="Normaltextrun"/>
          <w:rFonts w:ascii="Segoe UI" w:hAnsi="Segoe UI" w:cs="Segoe UI"/>
          <w:sz w:val="18"/>
          <w:szCs w:val="18"/>
          <w:lang w:val="es-HN"/>
        </w:rPr>
      </w:pPr>
      <w:r>
        <w:rPr>
          <w:rStyle w:val="Normaltextrun"/>
          <w:rFonts w:cs="Calibri" w:ascii="Calibri" w:hAnsi="Calibri"/>
          <w:b/>
          <w:bCs/>
          <w:sz w:val="28"/>
          <w:szCs w:val="28"/>
          <w:lang w:val="es-ES"/>
        </w:rPr>
        <w:t>ELABORADO POR:</w:t>
      </w:r>
      <w:r>
        <w:rPr>
          <w:rStyle w:val="Eop"/>
          <w:rFonts w:cs="Calibri" w:ascii="Calibri" w:hAnsi="Calibri"/>
          <w:szCs w:val="28"/>
          <w:lang w:val="es-HN"/>
        </w:rPr>
        <w:t> </w:t>
      </w:r>
    </w:p>
    <w:p>
      <w:pPr>
        <w:pStyle w:val="Paragraph"/>
        <w:spacing w:beforeAutospacing="0" w:before="0" w:afterAutospacing="0" w:after="0"/>
        <w:jc w:val="center"/>
        <w:textAlignment w:val="baseline"/>
        <w:rPr>
          <w:rStyle w:val="Normaltextrun"/>
          <w:rFonts w:ascii="Calibri" w:hAnsi="Calibri" w:cs="Calibri"/>
          <w:b/>
          <w:b/>
          <w:bCs/>
          <w:sz w:val="28"/>
          <w:szCs w:val="28"/>
          <w:lang w:val="es-ES"/>
        </w:rPr>
      </w:pPr>
      <w:r>
        <w:rPr>
          <w:rFonts w:cs="Calibri" w:ascii="Calibri" w:hAnsi="Calibri"/>
          <w:b/>
          <w:bCs/>
          <w:sz w:val="28"/>
          <w:szCs w:val="28"/>
          <w:lang w:val="es-ES"/>
        </w:rPr>
      </w:r>
    </w:p>
    <w:p>
      <w:pPr>
        <w:pStyle w:val="Paragraph"/>
        <w:spacing w:beforeAutospacing="0" w:before="0" w:afterAutospacing="0" w:after="0"/>
        <w:jc w:val="center"/>
        <w:textAlignment w:val="baseline"/>
        <w:rPr>
          <w:rStyle w:val="Normaltextrun"/>
          <w:rFonts w:ascii="Calibri" w:hAnsi="Calibri" w:cs="Calibri"/>
          <w:b/>
          <w:b/>
          <w:bCs/>
          <w:sz w:val="28"/>
          <w:szCs w:val="28"/>
          <w:lang w:val="es-ES"/>
        </w:rPr>
      </w:pPr>
      <w:r>
        <w:rPr>
          <w:rFonts w:cs="Calibri" w:ascii="Calibri" w:hAnsi="Calibri"/>
          <w:b/>
          <w:bCs/>
          <w:sz w:val="28"/>
          <w:szCs w:val="28"/>
          <w:lang w:val="es-ES"/>
        </w:rPr>
      </w:r>
    </w:p>
    <w:p>
      <w:pPr>
        <w:pStyle w:val="Paragraph"/>
        <w:spacing w:beforeAutospacing="0" w:before="0" w:afterAutospacing="0" w:after="0"/>
        <w:jc w:val="center"/>
        <w:textAlignment w:val="baseline"/>
        <w:rPr>
          <w:rStyle w:val="Normaltextrun"/>
          <w:rFonts w:ascii="Calibri" w:hAnsi="Calibri" w:cs="Calibri"/>
          <w:b/>
          <w:b/>
          <w:bCs/>
          <w:sz w:val="28"/>
          <w:szCs w:val="28"/>
          <w:lang w:val="es-ES"/>
        </w:rPr>
      </w:pPr>
      <w:r>
        <w:rPr>
          <w:rStyle w:val="Normaltextrun"/>
          <w:rFonts w:cs="Calibri" w:ascii="Calibri" w:hAnsi="Calibri"/>
          <w:b/>
          <w:bCs/>
          <w:sz w:val="28"/>
          <w:szCs w:val="28"/>
          <w:lang w:val="es-ES"/>
        </w:rPr>
        <w:t xml:space="preserve">Carlo Menjivar </w:t>
      </w:r>
    </w:p>
    <w:p>
      <w:pPr>
        <w:pStyle w:val="Paragraph"/>
        <w:spacing w:beforeAutospacing="0" w:before="0" w:afterAutospacing="0" w:after="0"/>
        <w:jc w:val="center"/>
        <w:textAlignment w:val="baseline"/>
        <w:rPr>
          <w:rStyle w:val="Normaltextrun"/>
          <w:rFonts w:ascii="Calibri" w:hAnsi="Calibri" w:cs="Calibri"/>
          <w:b/>
          <w:b/>
          <w:bCs/>
          <w:sz w:val="28"/>
          <w:szCs w:val="28"/>
          <w:lang w:val="es-ES"/>
        </w:rPr>
      </w:pPr>
      <w:r>
        <w:rPr>
          <w:rStyle w:val="Normaltextrun"/>
          <w:rFonts w:cs="Calibri" w:ascii="Calibri" w:hAnsi="Calibri"/>
          <w:b/>
          <w:bCs/>
          <w:sz w:val="28"/>
          <w:szCs w:val="28"/>
          <w:lang w:val="es-ES"/>
        </w:rPr>
        <w:t>20551123</w:t>
      </w:r>
    </w:p>
    <w:p>
      <w:pPr>
        <w:pStyle w:val="Paragraph"/>
        <w:spacing w:beforeAutospacing="0" w:before="0" w:afterAutospacing="0" w:after="0"/>
        <w:jc w:val="center"/>
        <w:textAlignment w:val="baseline"/>
        <w:rPr>
          <w:rFonts w:ascii="Calibri" w:hAnsi="Calibri" w:cs="Calibri"/>
          <w:b/>
          <w:b/>
          <w:bCs/>
          <w:sz w:val="28"/>
          <w:szCs w:val="28"/>
          <w:lang w:val="es-ES"/>
        </w:rPr>
      </w:pPr>
      <w:r>
        <w:rPr>
          <w:rFonts w:cs="Calibri" w:ascii="Calibri" w:hAnsi="Calibri"/>
          <w:b/>
          <w:bCs/>
          <w:sz w:val="28"/>
          <w:szCs w:val="28"/>
          <w:lang w:val="es-ES"/>
        </w:rPr>
      </w:r>
    </w:p>
    <w:p>
      <w:pPr>
        <w:pStyle w:val="Paragraph"/>
        <w:spacing w:beforeAutospacing="0" w:before="0" w:afterAutospacing="0" w:after="0"/>
        <w:jc w:val="center"/>
        <w:textAlignment w:val="baseline"/>
        <w:rPr>
          <w:rFonts w:ascii="Calibri" w:hAnsi="Calibri" w:cs="Calibri"/>
          <w:b/>
          <w:b/>
          <w:bCs/>
          <w:sz w:val="28"/>
          <w:szCs w:val="28"/>
          <w:lang w:val="es-ES"/>
        </w:rPr>
      </w:pPr>
      <w:r>
        <w:rPr>
          <w:rFonts w:cs="Calibri" w:ascii="Calibri" w:hAnsi="Calibri"/>
          <w:b/>
          <w:bCs/>
          <w:sz w:val="28"/>
          <w:szCs w:val="28"/>
          <w:lang w:val="es-ES"/>
        </w:rPr>
      </w:r>
    </w:p>
    <w:p>
      <w:pPr>
        <w:pStyle w:val="Paragraph"/>
        <w:spacing w:beforeAutospacing="0" w:before="0" w:afterAutospacing="0" w:after="0"/>
        <w:jc w:val="center"/>
        <w:textAlignment w:val="baseline"/>
        <w:rPr>
          <w:rFonts w:ascii="Calibri" w:hAnsi="Calibri" w:cs="Calibri"/>
          <w:b/>
          <w:b/>
          <w:bCs/>
          <w:sz w:val="28"/>
          <w:szCs w:val="28"/>
          <w:lang w:val="es-ES"/>
        </w:rPr>
      </w:pPr>
      <w:r>
        <w:rPr>
          <w:rFonts w:cs="Calibri" w:ascii="Calibri" w:hAnsi="Calibri"/>
          <w:b/>
          <w:bCs/>
          <w:sz w:val="28"/>
          <w:szCs w:val="28"/>
          <w:lang w:val="es-ES"/>
        </w:rPr>
      </w:r>
    </w:p>
    <w:p>
      <w:pPr>
        <w:pStyle w:val="Paragraph"/>
        <w:spacing w:beforeAutospacing="0" w:before="0" w:afterAutospacing="0" w:after="0"/>
        <w:jc w:val="center"/>
        <w:textAlignment w:val="baseline"/>
        <w:rPr>
          <w:rStyle w:val="Normaltextrun"/>
          <w:rFonts w:ascii="Calibri" w:hAnsi="Calibri" w:cs="Calibri"/>
          <w:b/>
          <w:b/>
          <w:bCs/>
          <w:sz w:val="28"/>
          <w:szCs w:val="28"/>
          <w:lang w:val="es-ES"/>
        </w:rPr>
      </w:pPr>
      <w:r>
        <w:rPr>
          <w:rFonts w:cs="Calibri" w:ascii="Calibri" w:hAnsi="Calibri"/>
          <w:b/>
          <w:bCs/>
          <w:sz w:val="28"/>
          <w:szCs w:val="28"/>
          <w:lang w:val="es-ES"/>
        </w:rPr>
      </w:r>
    </w:p>
    <w:p>
      <w:pPr>
        <w:pStyle w:val="Paragraph"/>
        <w:spacing w:beforeAutospacing="0" w:before="0" w:afterAutospacing="0" w:after="0"/>
        <w:jc w:val="center"/>
        <w:textAlignment w:val="baseline"/>
        <w:rPr>
          <w:rStyle w:val="Normaltextrun"/>
          <w:rFonts w:ascii="Calibri" w:hAnsi="Calibri" w:cs="Calibri"/>
          <w:b/>
          <w:b/>
          <w:bCs/>
          <w:sz w:val="28"/>
          <w:szCs w:val="28"/>
          <w:lang w:val="es-ES"/>
        </w:rPr>
      </w:pPr>
      <w:r>
        <w:rPr>
          <w:rFonts w:cs="Calibri" w:ascii="Calibri" w:hAnsi="Calibri"/>
          <w:b/>
          <w:bCs/>
          <w:sz w:val="28"/>
          <w:szCs w:val="28"/>
          <w:lang w:val="es-ES"/>
        </w:rPr>
      </w:r>
    </w:p>
    <w:p>
      <w:pPr>
        <w:pStyle w:val="Paragraph"/>
        <w:spacing w:beforeAutospacing="0" w:before="0" w:afterAutospacing="0" w:after="0"/>
        <w:jc w:val="center"/>
        <w:textAlignment w:val="baseline"/>
        <w:rPr>
          <w:rStyle w:val="Normaltextrun"/>
          <w:rFonts w:ascii="Calibri" w:hAnsi="Calibri" w:cs="Calibri"/>
          <w:b/>
          <w:b/>
          <w:bCs/>
          <w:sz w:val="28"/>
          <w:szCs w:val="28"/>
          <w:lang w:val="es-ES"/>
        </w:rPr>
      </w:pPr>
      <w:r>
        <w:rPr>
          <w:rFonts w:cs="Calibri" w:ascii="Calibri" w:hAnsi="Calibri"/>
          <w:b/>
          <w:bCs/>
          <w:sz w:val="28"/>
          <w:szCs w:val="28"/>
          <w:lang w:val="es-ES"/>
        </w:rPr>
      </w:r>
    </w:p>
    <w:p>
      <w:pPr>
        <w:pStyle w:val="Paragraph"/>
        <w:spacing w:beforeAutospacing="0" w:before="0" w:afterAutospacing="0" w:after="0"/>
        <w:jc w:val="center"/>
        <w:textAlignment w:val="baseline"/>
        <w:rPr>
          <w:rFonts w:ascii="Calibri" w:hAnsi="Calibri" w:cs="Calibri"/>
          <w:b/>
          <w:b/>
          <w:bCs/>
          <w:sz w:val="28"/>
          <w:szCs w:val="28"/>
          <w:lang w:val="es-ES"/>
        </w:rPr>
      </w:pPr>
      <w:r>
        <w:rPr>
          <w:rStyle w:val="Normaltextrun"/>
          <w:rFonts w:cs="Calibri" w:ascii="Calibri" w:hAnsi="Calibri"/>
          <w:b/>
          <w:bCs/>
          <w:sz w:val="28"/>
          <w:szCs w:val="28"/>
          <w:lang w:val="es-ES"/>
        </w:rPr>
        <w:t>LUGAR: SAN PEDRO SULA</w:t>
      </w:r>
    </w:p>
    <w:p>
      <w:pPr>
        <w:pStyle w:val="Paragraph"/>
        <w:spacing w:lineRule="auto" w:line="600" w:beforeAutospacing="0" w:before="0" w:afterAutospacing="0" w:after="0"/>
        <w:jc w:val="center"/>
        <w:textAlignment w:val="baseline"/>
        <w:rPr>
          <w:rStyle w:val="Eop"/>
          <w:rFonts w:ascii="Calibri" w:hAnsi="Calibri" w:cs="Calibri"/>
          <w:szCs w:val="28"/>
          <w:lang w:val="es-HN"/>
        </w:rPr>
      </w:pPr>
      <w:r>
        <w:rPr>
          <w:rFonts w:cs="Calibri" w:ascii="Calibri" w:hAnsi="Calibri"/>
          <w:szCs w:val="28"/>
          <w:lang w:val="es-HN"/>
        </w:rPr>
      </w:r>
    </w:p>
    <w:p>
      <w:pPr>
        <w:pStyle w:val="Paragraph"/>
        <w:spacing w:lineRule="auto" w:line="600" w:beforeAutospacing="0" w:before="0" w:afterAutospacing="0" w:after="0"/>
        <w:jc w:val="center"/>
        <w:textAlignment w:val="baseline"/>
        <w:rPr>
          <w:rStyle w:val="Eop"/>
          <w:rFonts w:ascii="Calibri" w:hAnsi="Calibri" w:cs="Calibri"/>
          <w:szCs w:val="28"/>
          <w:lang w:val="es-HN"/>
        </w:rPr>
      </w:pPr>
      <w:r>
        <w:rPr>
          <w:rStyle w:val="Normaltextrun"/>
          <w:rFonts w:cs="Calibri" w:ascii="Calibri" w:hAnsi="Calibri"/>
          <w:b/>
          <w:bCs/>
          <w:sz w:val="28"/>
          <w:szCs w:val="28"/>
          <w:lang w:val="es-ES"/>
        </w:rPr>
        <w:t>03/06/22</w:t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ContentsHeading"/>
            <w:rPr/>
          </w:pPr>
          <w:r>
            <w:br w:type="page"/>
          </w:r>
          <w:r>
            <w:rPr/>
            <w:t>INDICE</w:t>
          </w:r>
        </w:p>
        <w:p>
          <w:pPr>
            <w:pStyle w:val="Contents1"/>
            <w:tabs>
              <w:tab w:val="clear" w:pos="708"/>
              <w:tab w:val="right" w:pos="8504" w:leader="dot"/>
            </w:tabs>
            <w:rPr/>
          </w:pPr>
          <w:r>
            <w:fldChar w:fldCharType="begin"/>
          </w:r>
          <w:r>
            <w:rPr>
              <w:webHidden/>
              <w:rStyle w:val="IndexLink"/>
            </w:rPr>
            <w:instrText xml:space="preserve"> TOC \z \o "1-3" \u \h</w:instrText>
          </w:r>
          <w:r>
            <w:rPr>
              <w:webHidden/>
              <w:rStyle w:val="IndexLink"/>
            </w:rPr>
            <w:fldChar w:fldCharType="separate"/>
          </w:r>
          <w:hyperlink w:anchor="__RefHeading___Toc549_2601117684">
            <w:r>
              <w:rPr>
                <w:webHidden/>
                <w:rStyle w:val="IndexLink"/>
              </w:rPr>
              <w:t>INTRODUCCIÓN</w:t>
              <w:tab/>
              <w:t>3</w:t>
            </w:r>
          </w:hyperlink>
        </w:p>
        <w:p>
          <w:pPr>
            <w:pStyle w:val="Contents1"/>
            <w:tabs>
              <w:tab w:val="clear" w:pos="708"/>
              <w:tab w:val="right" w:pos="8504" w:leader="dot"/>
            </w:tabs>
            <w:rPr/>
          </w:pPr>
          <w:hyperlink w:anchor="__RefHeading___Toc551_2601117684">
            <w:r>
              <w:rPr>
                <w:webHidden/>
                <w:rStyle w:val="IndexLink"/>
              </w:rPr>
              <w:t>OBJETIVO GENERAL</w:t>
              <w:tab/>
              <w:t>4</w:t>
            </w:r>
          </w:hyperlink>
        </w:p>
        <w:p>
          <w:pPr>
            <w:pStyle w:val="Contents1"/>
            <w:tabs>
              <w:tab w:val="clear" w:pos="708"/>
              <w:tab w:val="right" w:pos="8504" w:leader="dot"/>
            </w:tabs>
            <w:rPr/>
          </w:pPr>
          <w:hyperlink w:anchor="__RefHeading___Toc553_2601117684">
            <w:r>
              <w:rPr>
                <w:webHidden/>
                <w:rStyle w:val="IndexLink"/>
              </w:rPr>
              <w:t>CUERPO DEL TRABAJO</w:t>
              <w:tab/>
              <w:t>5</w:t>
            </w:r>
          </w:hyperlink>
        </w:p>
        <w:p>
          <w:pPr>
            <w:pStyle w:val="Contents1"/>
            <w:tabs>
              <w:tab w:val="clear" w:pos="708"/>
              <w:tab w:val="right" w:pos="8504" w:leader="dot"/>
            </w:tabs>
            <w:rPr/>
          </w:pPr>
          <w:hyperlink w:anchor="__RefHeading___Toc555_2601117684">
            <w:r>
              <w:rPr>
                <w:webHidden/>
                <w:rStyle w:val="IndexLink"/>
              </w:rPr>
              <w:t>Tecnologías</w:t>
              <w:tab/>
              <w:t>5</w:t>
            </w:r>
          </w:hyperlink>
        </w:p>
        <w:p>
          <w:pPr>
            <w:pStyle w:val="Contents2"/>
            <w:tabs>
              <w:tab w:val="clear" w:pos="708"/>
              <w:tab w:val="right" w:pos="8504" w:leader="dot"/>
            </w:tabs>
            <w:rPr/>
          </w:pPr>
          <w:hyperlink w:anchor="__RefHeading___Toc557_2601117684">
            <w:r>
              <w:rPr>
                <w:webHidden/>
                <w:rStyle w:val="IndexLink"/>
              </w:rPr>
              <w:t>MENU</w:t>
              <w:tab/>
              <w:t>6</w:t>
            </w:r>
          </w:hyperlink>
        </w:p>
        <w:p>
          <w:pPr>
            <w:pStyle w:val="Contents2"/>
            <w:tabs>
              <w:tab w:val="clear" w:pos="708"/>
              <w:tab w:val="right" w:pos="8504" w:leader="dot"/>
            </w:tabs>
            <w:rPr/>
          </w:pPr>
          <w:hyperlink w:anchor="__RefHeading___Toc559_2601117684">
            <w:r>
              <w:rPr>
                <w:webHidden/>
                <w:rStyle w:val="IndexLink"/>
              </w:rPr>
              <w:t>Primera Parte</w:t>
              <w:tab/>
              <w:t>8</w:t>
            </w:r>
          </w:hyperlink>
        </w:p>
        <w:p>
          <w:pPr>
            <w:pStyle w:val="Contents2"/>
            <w:tabs>
              <w:tab w:val="clear" w:pos="708"/>
              <w:tab w:val="right" w:pos="8504" w:leader="dot"/>
            </w:tabs>
            <w:rPr/>
          </w:pPr>
          <w:hyperlink w:anchor="__RefHeading___Toc897_2601117684">
            <w:r>
              <w:rPr>
                <w:webHidden/>
                <w:rStyle w:val="IndexLink"/>
              </w:rPr>
              <w:t>Jornalización del curso</w:t>
              <w:tab/>
              <w:t>8</w:t>
            </w:r>
          </w:hyperlink>
        </w:p>
        <w:p>
          <w:pPr>
            <w:pStyle w:val="Contents2"/>
            <w:tabs>
              <w:tab w:val="clear" w:pos="708"/>
              <w:tab w:val="right" w:pos="8504" w:leader="dot"/>
            </w:tabs>
            <w:rPr/>
          </w:pPr>
          <w:hyperlink w:anchor="__RefHeading___Toc899_2601117684">
            <w:r>
              <w:rPr>
                <w:webHidden/>
                <w:rStyle w:val="IndexLink"/>
              </w:rPr>
              <w:t>Distribuida en 10 semanas, que están ordenadas temáticamente de manera que se pueda cumplir con los objetivos. Y de acuerdo con el proceso y jornalización de la clase de programación y filosofía igualmente, se determina trabajar la gamificación en el primer parcial, para su aplicación en el segundo. Las primeras cinco semanas son de creación, que implica construir, diseñar y evaluar el proyecto de gamificación y la semana sexta de nuestro curso se implementa para el abordaje temático. Usaremos diferentes herramientas para realizar los mapas.</w:t>
              <w:tab/>
              <w:t>8</w:t>
            </w:r>
          </w:hyperlink>
        </w:p>
        <w:p>
          <w:pPr>
            <w:pStyle w:val="Contents2"/>
            <w:tabs>
              <w:tab w:val="clear" w:pos="708"/>
              <w:tab w:val="right" w:pos="8504" w:leader="dot"/>
            </w:tabs>
            <w:rPr/>
          </w:pPr>
          <w:hyperlink w:anchor="__RefHeading___Toc565_2601117684">
            <w:r>
              <w:rPr>
                <w:webHidden/>
                <w:rStyle w:val="IndexLink"/>
              </w:rPr>
              <w:t>A continuación tenemos un listado de los mapas y eventos creados.</w:t>
              <w:tab/>
              <w:t>8</w:t>
            </w:r>
          </w:hyperlink>
        </w:p>
        <w:p>
          <w:pPr>
            <w:pStyle w:val="Contents2"/>
            <w:tabs>
              <w:tab w:val="clear" w:pos="708"/>
              <w:tab w:val="right" w:pos="8504" w:leader="dot"/>
            </w:tabs>
            <w:rPr/>
          </w:pPr>
          <w:hyperlink w:anchor="__RefHeading___Toc567_2601117684">
            <w:r>
              <w:rPr>
                <w:webHidden/>
                <w:rStyle w:val="IndexLink"/>
              </w:rPr>
              <w:t>ENTRADA UNITEC</w:t>
              <w:tab/>
              <w:t>9</w:t>
            </w:r>
          </w:hyperlink>
        </w:p>
        <w:p>
          <w:pPr>
            <w:pStyle w:val="Contents2"/>
            <w:tabs>
              <w:tab w:val="clear" w:pos="708"/>
              <w:tab w:val="right" w:pos="8504" w:leader="dot"/>
            </w:tabs>
            <w:rPr/>
          </w:pPr>
          <w:hyperlink w:anchor="__RefHeading___Toc569_2601117684">
            <w:r>
              <w:rPr>
                <w:webHidden/>
                <w:rStyle w:val="IndexLink"/>
              </w:rPr>
              <w:t>RULETA DEL SABER</w:t>
              <w:tab/>
              <w:t>10</w:t>
            </w:r>
          </w:hyperlink>
        </w:p>
        <w:p>
          <w:pPr>
            <w:pStyle w:val="Contents2"/>
            <w:tabs>
              <w:tab w:val="clear" w:pos="708"/>
              <w:tab w:val="right" w:pos="8504" w:leader="dot"/>
            </w:tabs>
            <w:rPr/>
          </w:pPr>
          <w:hyperlink w:anchor="__RefHeading___Toc571_2601117684">
            <w:r>
              <w:rPr>
                <w:webHidden/>
                <w:rStyle w:val="IndexLink"/>
              </w:rPr>
              <w:t>TERCER NIVEL Epistemefigther</w:t>
              <w:tab/>
              <w:t>12</w:t>
            </w:r>
          </w:hyperlink>
        </w:p>
        <w:p>
          <w:pPr>
            <w:pStyle w:val="Contents2"/>
            <w:tabs>
              <w:tab w:val="clear" w:pos="708"/>
              <w:tab w:val="right" w:pos="8504" w:leader="dot"/>
            </w:tabs>
            <w:rPr/>
          </w:pPr>
          <w:hyperlink w:anchor="__RefHeading___Toc573_2601117684">
            <w:r>
              <w:rPr>
                <w:webHidden/>
                <w:rStyle w:val="IndexLink"/>
              </w:rPr>
              <w:t>MAPA FINAL</w:t>
              <w:tab/>
              <w:t>12</w:t>
            </w:r>
          </w:hyperlink>
        </w:p>
        <w:p>
          <w:pPr>
            <w:pStyle w:val="Contents1"/>
            <w:tabs>
              <w:tab w:val="clear" w:pos="708"/>
              <w:tab w:val="right" w:pos="8504" w:leader="dot"/>
            </w:tabs>
            <w:rPr/>
          </w:pPr>
          <w:hyperlink w:anchor="__RefHeading___Toc575_2601117684">
            <w:r>
              <w:rPr>
                <w:webHidden/>
                <w:rStyle w:val="IndexLink"/>
              </w:rPr>
              <w:t>RECOMENDACIONES</w:t>
              <w:tab/>
              <w:t>13</w:t>
            </w:r>
          </w:hyperlink>
        </w:p>
        <w:p>
          <w:pPr>
            <w:pStyle w:val="Contents1"/>
            <w:tabs>
              <w:tab w:val="clear" w:pos="708"/>
              <w:tab w:val="right" w:pos="8504" w:leader="dot"/>
            </w:tabs>
            <w:rPr/>
          </w:pPr>
          <w:hyperlink w:anchor="__RefHeading___Toc577_2601117684">
            <w:r>
              <w:rPr>
                <w:webHidden/>
                <w:rStyle w:val="IndexLink"/>
              </w:rPr>
              <w:t>BIBLIOGRAFÍA</w:t>
              <w:tab/>
              <w:t>14</w:t>
            </w:r>
          </w:hyperlink>
        </w:p>
        <w:p>
          <w:pPr>
            <w:pStyle w:val="Contents1"/>
            <w:tabs>
              <w:tab w:val="clear" w:pos="708"/>
              <w:tab w:val="right" w:pos="8504" w:leader="dot"/>
            </w:tabs>
            <w:rPr/>
          </w:pPr>
          <w:hyperlink w:anchor="__RefHeading___Toc579_2601117684">
            <w:r>
              <w:rPr>
                <w:webHidden/>
                <w:rStyle w:val="IndexLink"/>
              </w:rPr>
              <w:t>ANEXOS</w:t>
              <w:tab/>
              <w:t>15</w:t>
            </w:r>
          </w:hyperlink>
          <w:r>
            <w:rPr>
              <w:rStyle w:val="IndexLink"/>
            </w:rPr>
            <w:fldChar w:fldCharType="end"/>
          </w:r>
        </w:p>
      </w:sdtContent>
    </w:sdt>
    <w:p>
      <w:pPr>
        <w:pStyle w:val="T1"/>
        <w:rPr/>
      </w:pPr>
      <w:r>
        <w:rPr/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</w:rPr>
      </w:pPr>
      <w:r>
        <w:rPr/>
      </w:r>
    </w:p>
    <w:p>
      <w:pPr>
        <w:pStyle w:val="Normal"/>
        <w:rPr>
          <w:rFonts w:ascii="Times New Roman" w:hAnsi="Times New Roman" w:cs="Times New Roman"/>
          <w:bCs/>
          <w:sz w:val="24"/>
          <w:szCs w:val="28"/>
        </w:rPr>
      </w:pPr>
      <w:r>
        <w:rPr>
          <w:rFonts w:cs="Times New Roman" w:ascii="Times New Roman" w:hAnsi="Times New Roman"/>
          <w:bCs/>
          <w:sz w:val="24"/>
          <w:szCs w:val="28"/>
        </w:rPr>
      </w:r>
      <w:r>
        <w:br w:type="page"/>
      </w:r>
    </w:p>
    <w:p>
      <w:pPr>
        <w:pStyle w:val="T1"/>
        <w:rPr/>
      </w:pPr>
      <w:bookmarkStart w:id="1" w:name="__RefHeading___Toc549_2601117684"/>
      <w:bookmarkStart w:id="2" w:name="_Toc99116491"/>
      <w:bookmarkEnd w:id="1"/>
      <w:r>
        <w:rPr/>
        <w:t>INTRODUCCIÓN</w:t>
      </w:r>
      <w:bookmarkEnd w:id="2"/>
    </w:p>
    <w:p>
      <w:pPr>
        <w:pStyle w:val="Contenido"/>
        <w:rPr/>
      </w:pPr>
      <w:r>
        <w:rPr>
          <w:rFonts w:eastAsia="Times New Roman"/>
          <w:lang w:eastAsia="es-ES_tradnl"/>
        </w:rPr>
        <w:t>El siguiente informe tiene como intención presentar el proyecto final de la clase de Laboratorio de Programación III.</w:t>
      </w:r>
    </w:p>
    <w:p>
      <w:pPr>
        <w:pStyle w:val="Normal"/>
        <w:rPr>
          <w:rFonts w:ascii="Times New Roman" w:hAnsi="Times New Roman" w:eastAsia="Times New Roman" w:cs="Times New Roman"/>
          <w:bCs/>
          <w:sz w:val="24"/>
          <w:szCs w:val="28"/>
          <w:lang w:eastAsia="es-ES_tradnl"/>
        </w:rPr>
      </w:pPr>
      <w:r>
        <w:rPr>
          <w:rFonts w:eastAsia="Times New Roman" w:cs="Times New Roman" w:ascii="Times New Roman" w:hAnsi="Times New Roman"/>
          <w:bCs/>
          <w:sz w:val="24"/>
          <w:szCs w:val="28"/>
          <w:lang w:eastAsia="es-ES_tradnl"/>
        </w:rPr>
        <w:t>Los temas que abordaremos durante el Laboartorio son los vistos en la clase de Programacion III:</w:t>
      </w:r>
    </w:p>
    <w:p>
      <w:pPr>
        <w:pStyle w:val="Normal"/>
        <w:rPr>
          <w:rFonts w:ascii="Times New Roman" w:hAnsi="Times New Roman" w:eastAsia="Times New Roman" w:cs="Times New Roman"/>
          <w:bCs/>
          <w:sz w:val="24"/>
          <w:szCs w:val="28"/>
          <w:lang w:eastAsia="es-ES_tradnl"/>
        </w:rPr>
      </w:pPr>
      <w:r>
        <w:rPr>
          <w:rFonts w:eastAsia="Times New Roman" w:cs="Times New Roman" w:ascii="Times New Roman" w:hAnsi="Times New Roman"/>
          <w:bCs/>
          <w:sz w:val="24"/>
          <w:szCs w:val="28"/>
          <w:lang w:eastAsia="es-ES_tradnl"/>
        </w:rPr>
      </w:r>
    </w:p>
    <w:p>
      <w:pPr>
        <w:pStyle w:val="Normal"/>
        <w:rPr>
          <w:rFonts w:ascii="Times New Roman" w:hAnsi="Times New Roman" w:eastAsia="Times New Roman" w:cs="Times New Roman"/>
          <w:bCs/>
          <w:sz w:val="24"/>
          <w:szCs w:val="28"/>
          <w:lang w:eastAsia="es-ES_tradnl"/>
        </w:rPr>
      </w:pPr>
      <w:r>
        <w:rPr>
          <w:rFonts w:eastAsia="Times New Roman" w:cs="Times New Roman" w:ascii="Times New Roman" w:hAnsi="Times New Roman"/>
          <w:bCs/>
          <w:sz w:val="24"/>
          <w:szCs w:val="28"/>
          <w:lang w:eastAsia="es-ES_tradnl"/>
        </w:rPr>
        <w:t>Programación Orientada a Objetos:</w:t>
      </w:r>
    </w:p>
    <w:p>
      <w:pPr>
        <w:pStyle w:val="Normal"/>
        <w:rPr>
          <w:rFonts w:ascii="Times New Roman" w:hAnsi="Times New Roman" w:eastAsia="Times New Roman" w:cs="Times New Roman"/>
          <w:bCs/>
          <w:sz w:val="24"/>
          <w:szCs w:val="28"/>
          <w:lang w:eastAsia="es-ES_tradnl"/>
        </w:rPr>
      </w:pPr>
      <w:r>
        <w:rPr>
          <w:rFonts w:eastAsia="Times New Roman" w:cs="Times New Roman" w:ascii="Times New Roman" w:hAnsi="Times New Roman"/>
          <w:bCs/>
          <w:sz w:val="24"/>
          <w:szCs w:val="28"/>
          <w:lang w:eastAsia="es-ES_tradnl"/>
        </w:rPr>
        <w:t>- Clases</w:t>
      </w:r>
    </w:p>
    <w:p>
      <w:pPr>
        <w:pStyle w:val="Normal"/>
        <w:rPr>
          <w:rFonts w:ascii="Times New Roman" w:hAnsi="Times New Roman" w:eastAsia="Times New Roman" w:cs="Times New Roman"/>
          <w:bCs/>
          <w:sz w:val="24"/>
          <w:szCs w:val="28"/>
          <w:lang w:eastAsia="es-ES_tradnl"/>
        </w:rPr>
      </w:pPr>
      <w:r>
        <w:rPr>
          <w:rFonts w:eastAsia="Times New Roman" w:cs="Times New Roman" w:ascii="Times New Roman" w:hAnsi="Times New Roman"/>
          <w:bCs/>
          <w:sz w:val="24"/>
          <w:szCs w:val="28"/>
          <w:lang w:eastAsia="es-ES_tradnl"/>
        </w:rPr>
        <w:t>- Herencias</w:t>
      </w:r>
    </w:p>
    <w:p>
      <w:pPr>
        <w:pStyle w:val="Normal"/>
        <w:rPr>
          <w:rFonts w:ascii="Times New Roman" w:hAnsi="Times New Roman" w:eastAsia="Times New Roman" w:cs="Times New Roman"/>
          <w:bCs/>
          <w:sz w:val="24"/>
          <w:szCs w:val="28"/>
          <w:lang w:eastAsia="es-ES_tradnl"/>
        </w:rPr>
      </w:pPr>
      <w:r>
        <w:rPr>
          <w:rFonts w:eastAsia="Times New Roman" w:cs="Times New Roman" w:ascii="Times New Roman" w:hAnsi="Times New Roman"/>
          <w:bCs/>
          <w:sz w:val="24"/>
          <w:szCs w:val="28"/>
          <w:lang w:eastAsia="es-ES_tradnl"/>
        </w:rPr>
        <w:t>- Polimorfimos</w:t>
      </w:r>
    </w:p>
    <w:p>
      <w:pPr>
        <w:pStyle w:val="Normal"/>
        <w:rPr>
          <w:rFonts w:ascii="Times New Roman" w:hAnsi="Times New Roman" w:eastAsia="Times New Roman" w:cs="Times New Roman"/>
          <w:bCs/>
          <w:sz w:val="24"/>
          <w:szCs w:val="28"/>
          <w:lang w:eastAsia="es-ES_tradnl"/>
        </w:rPr>
      </w:pPr>
      <w:r>
        <w:rPr>
          <w:rFonts w:eastAsia="Times New Roman" w:cs="Times New Roman" w:ascii="Times New Roman" w:hAnsi="Times New Roman"/>
          <w:bCs/>
          <w:sz w:val="24"/>
          <w:szCs w:val="28"/>
          <w:lang w:eastAsia="es-ES_tradnl"/>
        </w:rPr>
        <w:t>- Punteros</w:t>
      </w:r>
    </w:p>
    <w:p>
      <w:pPr>
        <w:pStyle w:val="Normal"/>
        <w:rPr>
          <w:rFonts w:ascii="Times New Roman" w:hAnsi="Times New Roman" w:eastAsia="Times New Roman" w:cs="Times New Roman"/>
          <w:bCs/>
          <w:sz w:val="24"/>
          <w:szCs w:val="28"/>
          <w:lang w:eastAsia="es-ES_tradnl"/>
        </w:rPr>
      </w:pPr>
      <w:r>
        <w:rPr>
          <w:rFonts w:eastAsia="Times New Roman" w:cs="Times New Roman" w:ascii="Times New Roman" w:hAnsi="Times New Roman"/>
          <w:bCs/>
          <w:sz w:val="24"/>
          <w:szCs w:val="28"/>
          <w:lang w:eastAsia="es-ES_tradnl"/>
        </w:rPr>
        <w:t>- Listas enlazadas</w:t>
      </w:r>
    </w:p>
    <w:p>
      <w:pPr>
        <w:pStyle w:val="Normal"/>
        <w:rPr>
          <w:rFonts w:ascii="Times New Roman" w:hAnsi="Times New Roman" w:eastAsia="Times New Roman" w:cs="Times New Roman"/>
          <w:bCs/>
          <w:sz w:val="24"/>
          <w:szCs w:val="28"/>
          <w:lang w:eastAsia="es-ES_tradnl"/>
        </w:rPr>
      </w:pPr>
      <w:r>
        <w:rPr>
          <w:rFonts w:eastAsia="Times New Roman" w:cs="Times New Roman" w:ascii="Times New Roman" w:hAnsi="Times New Roman"/>
          <w:bCs/>
          <w:sz w:val="24"/>
          <w:szCs w:val="28"/>
          <w:lang w:eastAsia="es-ES_tradnl"/>
        </w:rPr>
      </w:r>
      <w:r>
        <w:br w:type="page"/>
      </w:r>
    </w:p>
    <w:p>
      <w:pPr>
        <w:pStyle w:val="T1"/>
        <w:rPr>
          <w:lang w:eastAsia="es-ES_tradnl"/>
        </w:rPr>
      </w:pPr>
      <w:bookmarkStart w:id="3" w:name="__RefHeading___Toc551_2601117684"/>
      <w:bookmarkStart w:id="4" w:name="_Toc99116492"/>
      <w:bookmarkEnd w:id="3"/>
      <w:r>
        <w:rPr>
          <w:lang w:eastAsia="es-ES_tradnl"/>
        </w:rPr>
        <w:t>OBJETIVO GENERAL</w:t>
      </w:r>
      <w:bookmarkEnd w:id="4"/>
    </w:p>
    <w:p>
      <w:pPr>
        <w:pStyle w:val="Contenido"/>
        <w:numPr>
          <w:ilvl w:val="0"/>
          <w:numId w:val="1"/>
        </w:numPr>
        <w:rPr>
          <w:lang w:eastAsia="es-ES_tradnl"/>
        </w:rPr>
      </w:pPr>
      <w:r>
        <w:rPr>
          <w:lang w:eastAsia="es-ES_tradnl"/>
        </w:rPr>
        <w:t>Desarrollar un juego con los estudiantes de la clase de programación III, para un proceso de enseñanza-aprendizaje lúdico en la clase de filosofía.</w:t>
      </w:r>
    </w:p>
    <w:p>
      <w:pPr>
        <w:pStyle w:val="T1"/>
        <w:jc w:val="left"/>
        <w:rPr/>
      </w:pPr>
      <w:r>
        <w:rPr/>
      </w:r>
    </w:p>
    <w:p>
      <w:pPr>
        <w:pStyle w:val="T1"/>
        <w:jc w:val="left"/>
        <w:rPr/>
      </w:pPr>
      <w:r>
        <w:rPr/>
      </w:r>
    </w:p>
    <w:p>
      <w:pPr>
        <w:pStyle w:val="Normal"/>
        <w:rPr>
          <w:rFonts w:ascii="Times New Roman" w:hAnsi="Times New Roman" w:cs="Times New Roman"/>
          <w:bCs/>
          <w:sz w:val="24"/>
          <w:szCs w:val="28"/>
        </w:rPr>
      </w:pPr>
      <w:r>
        <w:rPr>
          <w:rFonts w:cs="Times New Roman" w:ascii="Times New Roman" w:hAnsi="Times New Roman"/>
          <w:bCs/>
          <w:sz w:val="24"/>
          <w:szCs w:val="28"/>
        </w:rPr>
      </w:r>
      <w:r>
        <w:br w:type="page"/>
      </w:r>
    </w:p>
    <w:p>
      <w:pPr>
        <w:pStyle w:val="T1"/>
        <w:rPr/>
      </w:pPr>
      <w:bookmarkStart w:id="5" w:name="__RefHeading___Toc553_2601117684"/>
      <w:bookmarkStart w:id="6" w:name="_Toc99116494"/>
      <w:bookmarkEnd w:id="5"/>
      <w:r>
        <w:rPr/>
        <w:t>CUERPO DEL TRABAJO</w:t>
      </w:r>
      <w:bookmarkEnd w:id="6"/>
    </w:p>
    <w:p>
      <w:pPr>
        <w:pStyle w:val="T1"/>
        <w:rPr/>
      </w:pPr>
      <w:bookmarkStart w:id="7" w:name="__RefHeading___Toc555_2601117684"/>
      <w:bookmarkEnd w:id="7"/>
      <w:r>
        <w:rPr/>
        <w:t>Tecnologías</w:t>
      </w:r>
    </w:p>
    <w:p>
      <w:pPr>
        <w:pStyle w:val="T1"/>
        <w:rPr/>
      </w:pPr>
      <w:r>
        <w:rPr/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1516380"/>
            <wp:effectExtent l="0" t="0" r="0" b="0"/>
            <wp:wrapSquare wrapText="largest"/>
            <wp:docPr id="2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579120</wp:posOffset>
            </wp:positionH>
            <wp:positionV relativeFrom="paragraph">
              <wp:posOffset>1562735</wp:posOffset>
            </wp:positionV>
            <wp:extent cx="1336675" cy="1765300"/>
            <wp:effectExtent l="0" t="0" r="0" b="0"/>
            <wp:wrapSquare wrapText="largest"/>
            <wp:docPr id="3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6675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2198370</wp:posOffset>
            </wp:positionH>
            <wp:positionV relativeFrom="paragraph">
              <wp:posOffset>1639570</wp:posOffset>
            </wp:positionV>
            <wp:extent cx="1294765" cy="1679575"/>
            <wp:effectExtent l="0" t="0" r="0" b="0"/>
            <wp:wrapSquare wrapText="largest"/>
            <wp:docPr id="4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4765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3802380</wp:posOffset>
            </wp:positionH>
            <wp:positionV relativeFrom="paragraph">
              <wp:posOffset>1599565</wp:posOffset>
            </wp:positionV>
            <wp:extent cx="1182370" cy="1721485"/>
            <wp:effectExtent l="0" t="0" r="0" b="0"/>
            <wp:wrapSquare wrapText="largest"/>
            <wp:docPr id="5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237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2"/>
        <w:rPr/>
      </w:pPr>
      <w:r>
        <w:rPr/>
      </w:r>
    </w:p>
    <w:p>
      <w:pPr>
        <w:pStyle w:val="T2"/>
        <w:rPr/>
      </w:pPr>
      <w:r>
        <w:rPr/>
      </w:r>
    </w:p>
    <w:p>
      <w:pPr>
        <w:pStyle w:val="T2"/>
        <w:rPr/>
      </w:pPr>
      <w:r>
        <w:rPr/>
      </w:r>
      <w:r>
        <w:br w:type="page"/>
      </w:r>
    </w:p>
    <w:p>
      <w:pPr>
        <w:pStyle w:val="T2"/>
        <w:rPr/>
      </w:pPr>
      <w:bookmarkStart w:id="8" w:name="__RefHeading___Toc557_2601117684"/>
      <w:bookmarkStart w:id="9" w:name="_Toc99116495"/>
      <w:bookmarkEnd w:id="8"/>
      <w:r>
        <w:rPr/>
        <w:t>M</w:t>
      </w:r>
      <w:bookmarkEnd w:id="9"/>
      <w:r>
        <w:rPr/>
        <w:t>ENU</w:t>
      </w:r>
    </w:p>
    <w:p>
      <w:pPr>
        <w:pStyle w:val="Contenido"/>
        <w:rPr/>
      </w:pPr>
      <w:r>
        <w:rPr/>
        <w:t xml:space="preserve">Nos basamos en un ambiente de exploración tipo Lara Croft en Tomb Raider, </w:t>
      </w:r>
      <w:r>
        <w:rPr/>
        <w:t>en donde la recolección de items en diferentes mapas, que representan las respuestas de los bancos de preguntas, permitirán llegar a la batalla final.</w:t>
      </w:r>
    </w:p>
    <w:p>
      <w:pPr>
        <w:pStyle w:val="Contenido"/>
        <w:rPr>
          <w:rFonts w:ascii="Times New Roman" w:hAnsi="Times New Roman" w:eastAsia="Calibri" w:cs="Times New Roman" w:eastAsiaTheme="minorHAnsi"/>
          <w:b w:val="false"/>
          <w:b w:val="false"/>
          <w:bCs/>
          <w:color w:val="auto"/>
          <w:kern w:val="0"/>
          <w:sz w:val="24"/>
          <w:szCs w:val="28"/>
          <w:lang w:val="es-HN" w:eastAsia="en-US" w:bidi="ar-SA"/>
        </w:rPr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121660"/>
            <wp:effectExtent l="0" t="0" r="0" b="0"/>
            <wp:wrapSquare wrapText="largest"/>
            <wp:docPr id="6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7863840"/>
            <wp:effectExtent l="0" t="0" r="0" b="0"/>
            <wp:wrapSquare wrapText="largest"/>
            <wp:docPr id="7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863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Calibri" w:cs="Times New Roman" w:eastAsiaTheme="minorHAnsi"/>
          <w:b/>
          <w:bCs/>
          <w:color w:val="auto"/>
          <w:kern w:val="0"/>
          <w:sz w:val="24"/>
          <w:szCs w:val="28"/>
          <w:lang w:val="es-HN" w:eastAsia="en-US" w:bidi="ar-SA"/>
        </w:rPr>
        <w:t xml:space="preserve">Reglas: </w:t>
      </w:r>
      <w:r>
        <w:rPr>
          <w:rFonts w:eastAsia="Calibri" w:cs="Times New Roman" w:eastAsiaTheme="minorHAnsi"/>
          <w:b w:val="false"/>
          <w:bCs w:val="false"/>
          <w:color w:val="auto"/>
          <w:kern w:val="0"/>
          <w:sz w:val="24"/>
          <w:szCs w:val="28"/>
          <w:lang w:val="es-HN" w:eastAsia="en-US" w:bidi="ar-SA"/>
        </w:rPr>
        <w:t>Estas si son sencillas, claras e intuitivas podrán limitar las acciones de los</w:t>
      </w:r>
    </w:p>
    <w:p>
      <w:pPr>
        <w:pStyle w:val="Contenido"/>
        <w:rPr>
          <w:rFonts w:ascii="Times New Roman" w:hAnsi="Times New Roman" w:eastAsia="Calibri" w:cs="Times New Roman" w:eastAsiaTheme="minorHAnsi"/>
          <w:b w:val="false"/>
          <w:b w:val="false"/>
          <w:bCs w:val="false"/>
          <w:color w:val="auto"/>
          <w:kern w:val="0"/>
          <w:sz w:val="24"/>
          <w:szCs w:val="28"/>
          <w:lang w:val="es-HN" w:eastAsia="en-US" w:bidi="ar-SA"/>
        </w:rPr>
      </w:pPr>
      <w:r>
        <w:rPr>
          <w:rFonts w:eastAsia="Calibri" w:cs="Times New Roman" w:eastAsiaTheme="minorHAnsi"/>
          <w:b w:val="false"/>
          <w:bCs w:val="false"/>
          <w:color w:val="auto"/>
          <w:kern w:val="0"/>
          <w:sz w:val="24"/>
          <w:szCs w:val="28"/>
          <w:lang w:val="es-HN" w:eastAsia="en-US" w:bidi="ar-SA"/>
        </w:rPr>
        <w:t>jugadores y mantener el juego manejable:</w:t>
      </w:r>
    </w:p>
    <w:p>
      <w:pPr>
        <w:pStyle w:val="Contenido"/>
        <w:rPr>
          <w:rFonts w:ascii="Times New Roman" w:hAnsi="Times New Roman" w:eastAsia="Calibri" w:cs="Times New Roman" w:eastAsiaTheme="minorHAnsi"/>
          <w:b w:val="false"/>
          <w:b w:val="false"/>
          <w:bCs w:val="false"/>
          <w:color w:val="auto"/>
          <w:kern w:val="0"/>
          <w:sz w:val="24"/>
          <w:szCs w:val="28"/>
          <w:lang w:val="es-HN" w:eastAsia="en-US" w:bidi="ar-SA"/>
        </w:rPr>
      </w:pPr>
      <w:r>
        <w:rPr>
          <w:rFonts w:eastAsia="Calibri" w:cs="Times New Roman" w:eastAsiaTheme="minorHAnsi"/>
          <w:b w:val="false"/>
          <w:bCs w:val="false"/>
          <w:color w:val="auto"/>
          <w:kern w:val="0"/>
          <w:sz w:val="24"/>
          <w:szCs w:val="28"/>
          <w:lang w:val="es-HN" w:eastAsia="en-US" w:bidi="ar-SA"/>
        </w:rPr>
        <w:t>Restricciones del juego, asignación de turnos, cómo ganar o perder puntos,</w:t>
      </w:r>
    </w:p>
    <w:p>
      <w:pPr>
        <w:pStyle w:val="Contenido"/>
        <w:rPr>
          <w:rFonts w:ascii="Times New Roman" w:hAnsi="Times New Roman" w:eastAsia="Calibri" w:cs="Times New Roman" w:eastAsiaTheme="minorHAnsi"/>
          <w:b w:val="false"/>
          <w:b w:val="false"/>
          <w:bCs w:val="false"/>
          <w:color w:val="auto"/>
          <w:kern w:val="0"/>
          <w:sz w:val="24"/>
          <w:szCs w:val="28"/>
          <w:lang w:val="es-HN" w:eastAsia="en-US" w:bidi="ar-SA"/>
        </w:rPr>
      </w:pPr>
      <w:r>
        <w:rPr>
          <w:rFonts w:eastAsia="Calibri" w:cs="Times New Roman" w:eastAsiaTheme="minorHAnsi"/>
          <w:b w:val="false"/>
          <w:bCs w:val="false"/>
          <w:color w:val="auto"/>
          <w:kern w:val="0"/>
          <w:sz w:val="24"/>
          <w:szCs w:val="28"/>
          <w:lang w:val="es-HN" w:eastAsia="en-US" w:bidi="ar-SA"/>
        </w:rPr>
        <w:t>permanecer con vida, completar una misión o lograr un objetivo.</w:t>
      </w:r>
    </w:p>
    <w:p>
      <w:pPr>
        <w:pStyle w:val="Contenido"/>
        <w:rPr>
          <w:rFonts w:ascii="Times New Roman" w:hAnsi="Times New Roman" w:eastAsia="Calibri" w:cs="Times New Roman" w:eastAsiaTheme="minorHAnsi"/>
          <w:b w:val="false"/>
          <w:b w:val="false"/>
          <w:bCs/>
          <w:color w:val="auto"/>
          <w:kern w:val="0"/>
          <w:sz w:val="24"/>
          <w:szCs w:val="28"/>
          <w:lang w:val="es-HN" w:eastAsia="en-US" w:bidi="ar-SA"/>
        </w:rPr>
      </w:pPr>
      <w:r>
        <w:rPr>
          <w:rFonts w:eastAsia="Calibri" w:cs="Times New Roman" w:eastAsiaTheme="minorHAnsi"/>
          <w:b/>
          <w:bCs/>
          <w:color w:val="auto"/>
          <w:kern w:val="0"/>
          <w:sz w:val="24"/>
          <w:szCs w:val="28"/>
          <w:lang w:val="es-HN" w:eastAsia="en-US" w:bidi="ar-SA"/>
        </w:rPr>
        <w:t xml:space="preserve">Narrativa: </w:t>
      </w:r>
      <w:r>
        <w:rPr>
          <w:rFonts w:eastAsia="Calibri" w:cs="Times New Roman" w:eastAsiaTheme="minorHAnsi"/>
          <w:b w:val="false"/>
          <w:bCs/>
          <w:color w:val="auto"/>
          <w:kern w:val="0"/>
          <w:sz w:val="24"/>
          <w:szCs w:val="28"/>
          <w:lang w:val="es-HN" w:eastAsia="en-US" w:bidi="ar-SA"/>
        </w:rPr>
        <w:t>Los participantes se sitúan en la época moderna, poco después de la</w:t>
      </w:r>
    </w:p>
    <w:p>
      <w:pPr>
        <w:pStyle w:val="Contenido"/>
        <w:rPr>
          <w:rFonts w:ascii="Times New Roman" w:hAnsi="Times New Roman" w:eastAsia="Calibri" w:cs="Times New Roman" w:eastAsiaTheme="minorHAnsi"/>
          <w:b w:val="false"/>
          <w:b w:val="false"/>
          <w:bCs/>
          <w:color w:val="auto"/>
          <w:kern w:val="0"/>
          <w:sz w:val="24"/>
          <w:szCs w:val="28"/>
          <w:lang w:val="es-HN" w:eastAsia="en-US" w:bidi="ar-SA"/>
        </w:rPr>
      </w:pPr>
      <w:r>
        <w:rPr>
          <w:rFonts w:eastAsia="Calibri" w:cs="Times New Roman" w:eastAsiaTheme="minorHAnsi"/>
          <w:b w:val="false"/>
          <w:bCs/>
          <w:color w:val="auto"/>
          <w:kern w:val="0"/>
          <w:sz w:val="24"/>
          <w:szCs w:val="28"/>
          <w:lang w:val="es-HN" w:eastAsia="en-US" w:bidi="ar-SA"/>
        </w:rPr>
        <w:t>revolución científica, los humanistas han promovido al hombre a través de múltiples</w:t>
      </w:r>
    </w:p>
    <w:p>
      <w:pPr>
        <w:pStyle w:val="Contenido"/>
        <w:rPr>
          <w:rFonts w:ascii="Times New Roman" w:hAnsi="Times New Roman" w:eastAsia="Calibri" w:cs="Times New Roman" w:eastAsiaTheme="minorHAnsi"/>
          <w:b w:val="false"/>
          <w:b w:val="false"/>
          <w:bCs/>
          <w:color w:val="auto"/>
          <w:kern w:val="0"/>
          <w:sz w:val="24"/>
          <w:szCs w:val="28"/>
          <w:lang w:val="es-HN" w:eastAsia="en-US" w:bidi="ar-SA"/>
        </w:rPr>
      </w:pPr>
      <w:r>
        <w:rPr>
          <w:rFonts w:eastAsia="Calibri" w:cs="Times New Roman" w:eastAsiaTheme="minorHAnsi"/>
          <w:b w:val="false"/>
          <w:bCs/>
          <w:color w:val="auto"/>
          <w:kern w:val="0"/>
          <w:sz w:val="24"/>
          <w:szCs w:val="28"/>
          <w:lang w:val="es-HN" w:eastAsia="en-US" w:bidi="ar-SA"/>
        </w:rPr>
        <w:t>obras, y en muchas regiones se respira un ambiente de nacionalismo de identidad y</w:t>
      </w:r>
    </w:p>
    <w:p>
      <w:pPr>
        <w:pStyle w:val="Contenido"/>
        <w:rPr>
          <w:rFonts w:ascii="Times New Roman" w:hAnsi="Times New Roman" w:eastAsia="Calibri" w:cs="Times New Roman" w:eastAsiaTheme="minorHAnsi"/>
          <w:b w:val="false"/>
          <w:b w:val="false"/>
          <w:bCs/>
          <w:color w:val="auto"/>
          <w:kern w:val="0"/>
          <w:sz w:val="24"/>
          <w:szCs w:val="28"/>
          <w:lang w:val="es-HN" w:eastAsia="en-US" w:bidi="ar-SA"/>
        </w:rPr>
      </w:pPr>
      <w:r>
        <w:rPr>
          <w:rFonts w:eastAsia="Calibri" w:cs="Times New Roman" w:eastAsiaTheme="minorHAnsi"/>
          <w:b w:val="false"/>
          <w:bCs/>
          <w:color w:val="auto"/>
          <w:kern w:val="0"/>
          <w:sz w:val="24"/>
          <w:szCs w:val="28"/>
          <w:lang w:val="es-HN" w:eastAsia="en-US" w:bidi="ar-SA"/>
        </w:rPr>
        <w:t>soberanía después del tratado de westfalia. Se van a identificar:</w:t>
      </w:r>
    </w:p>
    <w:p>
      <w:pPr>
        <w:pStyle w:val="Contenido"/>
        <w:rPr>
          <w:rFonts w:ascii="Times New Roman" w:hAnsi="Times New Roman" w:eastAsia="Calibri" w:cs="Times New Roman" w:eastAsiaTheme="minorHAnsi"/>
          <w:b w:val="false"/>
          <w:b w:val="false"/>
          <w:bCs/>
          <w:color w:val="auto"/>
          <w:kern w:val="0"/>
          <w:sz w:val="24"/>
          <w:szCs w:val="28"/>
          <w:lang w:val="es-HN" w:eastAsia="en-US" w:bidi="ar-SA"/>
        </w:rPr>
      </w:pPr>
      <w:r>
        <w:rPr>
          <w:rFonts w:eastAsia="Calibri" w:cs="Times New Roman" w:eastAsiaTheme="minorHAnsi"/>
          <w:b w:val="false"/>
          <w:bCs/>
          <w:color w:val="auto"/>
          <w:kern w:val="0"/>
          <w:sz w:val="24"/>
          <w:szCs w:val="28"/>
          <w:lang w:val="es-HN" w:eastAsia="en-US" w:bidi="ar-SA"/>
        </w:rPr>
        <w:t>Identidades, personajes o avatares; situaciones, escenarios narrativos o</w:t>
      </w:r>
    </w:p>
    <w:p>
      <w:pPr>
        <w:pStyle w:val="Contenido"/>
        <w:rPr>
          <w:rFonts w:ascii="Times New Roman" w:hAnsi="Times New Roman" w:eastAsia="Calibri" w:cs="Times New Roman" w:eastAsiaTheme="minorHAnsi"/>
          <w:b w:val="false"/>
          <w:b w:val="false"/>
          <w:bCs/>
          <w:color w:val="auto"/>
          <w:kern w:val="0"/>
          <w:sz w:val="24"/>
          <w:szCs w:val="28"/>
          <w:lang w:val="es-HN" w:eastAsia="en-US" w:bidi="ar-SA"/>
        </w:rPr>
      </w:pPr>
      <w:r>
        <w:rPr>
          <w:rFonts w:eastAsia="Calibri" w:cs="Times New Roman" w:eastAsiaTheme="minorHAnsi"/>
          <w:b w:val="false"/>
          <w:bCs/>
          <w:color w:val="000000"/>
          <w:kern w:val="0"/>
          <w:sz w:val="24"/>
          <w:szCs w:val="28"/>
          <w:shd w:fill="FFFF00" w:val="clear"/>
          <w:lang w:val="es-HN" w:eastAsia="en-US" w:bidi="ar-SA"/>
        </w:rPr>
        <w:t>ambientes tridimensionales</w:t>
      </w:r>
      <w:r>
        <w:rPr>
          <w:rFonts w:eastAsia="Calibri" w:cs="Times New Roman" w:eastAsiaTheme="minorHAnsi"/>
          <w:b w:val="false"/>
          <w:bCs/>
          <w:color w:val="auto"/>
          <w:kern w:val="0"/>
          <w:sz w:val="24"/>
          <w:szCs w:val="28"/>
          <w:lang w:val="es-HN" w:eastAsia="en-US" w:bidi="ar-SA"/>
        </w:rPr>
        <w:t xml:space="preserve"> de la época moderna.</w:t>
      </w:r>
    </w:p>
    <w:p>
      <w:pPr>
        <w:pStyle w:val="Contenido"/>
        <w:rPr>
          <w:rFonts w:ascii="Times New Roman" w:hAnsi="Times New Roman" w:eastAsia="Calibri" w:cs="Times New Roman" w:eastAsiaTheme="minorHAnsi"/>
          <w:b/>
          <w:b/>
          <w:bCs/>
          <w:color w:val="auto"/>
          <w:kern w:val="0"/>
          <w:sz w:val="24"/>
          <w:szCs w:val="28"/>
          <w:lang w:val="es-HN" w:eastAsia="en-US" w:bidi="ar-SA"/>
        </w:rPr>
      </w:pPr>
      <w:r>
        <w:rPr>
          <w:rFonts w:eastAsia="Calibri" w:cs="Times New Roman" w:eastAsiaTheme="minorHAnsi"/>
          <w:b/>
          <w:bCs/>
          <w:color w:val="auto"/>
          <w:kern w:val="0"/>
          <w:sz w:val="24"/>
          <w:szCs w:val="28"/>
          <w:lang w:val="es-HN" w:eastAsia="en-US" w:bidi="ar-SA"/>
        </w:rPr>
        <w:t xml:space="preserve">Sorpresa: </w:t>
      </w:r>
      <w:r>
        <w:rPr>
          <w:rFonts w:eastAsia="Calibri" w:cs="Times New Roman" w:eastAsiaTheme="minorHAnsi"/>
          <w:b w:val="false"/>
          <w:bCs w:val="false"/>
          <w:color w:val="000000"/>
          <w:kern w:val="0"/>
          <w:sz w:val="24"/>
          <w:szCs w:val="28"/>
          <w:shd w:fill="FFFF00" w:val="clear"/>
          <w:lang w:val="es-HN" w:eastAsia="en-US" w:bidi="ar-SA"/>
        </w:rPr>
        <w:t>Se pueden incluir elementos inesperados para mantener a los participantes</w:t>
      </w:r>
    </w:p>
    <w:p>
      <w:pPr>
        <w:pStyle w:val="Contenido"/>
        <w:rPr>
          <w:rFonts w:ascii="Times New Roman" w:hAnsi="Times New Roman" w:eastAsia="Calibri" w:cs="Times New Roman" w:eastAsiaTheme="minorHAnsi"/>
          <w:b w:val="false"/>
          <w:b w:val="false"/>
          <w:bCs w:val="false"/>
          <w:color w:val="auto"/>
          <w:kern w:val="0"/>
          <w:sz w:val="24"/>
          <w:szCs w:val="28"/>
          <w:lang w:val="es-HN" w:eastAsia="en-US" w:bidi="ar-SA"/>
        </w:rPr>
      </w:pPr>
      <w:r>
        <w:rPr>
          <w:rFonts w:eastAsia="Calibri" w:cs="Times New Roman" w:eastAsiaTheme="minorHAnsi"/>
          <w:b w:val="false"/>
          <w:bCs w:val="false"/>
          <w:color w:val="000000"/>
          <w:kern w:val="0"/>
          <w:sz w:val="24"/>
          <w:szCs w:val="28"/>
          <w:shd w:fill="FFFF00" w:val="clear"/>
          <w:lang w:val="es-HN" w:eastAsia="en-US" w:bidi="ar-SA"/>
        </w:rPr>
        <w:t>involucrados en el juego</w:t>
      </w:r>
      <w:r>
        <w:rPr>
          <w:rFonts w:eastAsia="Calibri" w:cs="Times New Roman" w:eastAsiaTheme="minorHAnsi"/>
          <w:b w:val="false"/>
          <w:bCs w:val="false"/>
          <w:color w:val="auto"/>
          <w:kern w:val="0"/>
          <w:sz w:val="24"/>
          <w:szCs w:val="28"/>
          <w:lang w:val="es-HN" w:eastAsia="en-US" w:bidi="ar-SA"/>
        </w:rPr>
        <w:t>:</w:t>
      </w:r>
    </w:p>
    <w:p>
      <w:pPr>
        <w:pStyle w:val="Contenido"/>
        <w:rPr>
          <w:rFonts w:ascii="Times New Roman" w:hAnsi="Times New Roman" w:eastAsia="Calibri" w:cs="Times New Roman" w:eastAsiaTheme="minorHAnsi"/>
          <w:b w:val="false"/>
          <w:b w:val="false"/>
          <w:bCs w:val="false"/>
          <w:color w:val="auto"/>
          <w:kern w:val="0"/>
          <w:sz w:val="24"/>
          <w:szCs w:val="28"/>
          <w:lang w:val="es-HN" w:eastAsia="en-US" w:bidi="ar-SA"/>
        </w:rPr>
      </w:pPr>
      <w:r>
        <w:rPr>
          <w:rFonts w:eastAsia="Calibri" w:cs="Times New Roman" w:eastAsiaTheme="minorHAnsi"/>
          <w:b w:val="false"/>
          <w:bCs w:val="false"/>
          <w:color w:val="auto"/>
          <w:kern w:val="0"/>
          <w:sz w:val="24"/>
          <w:szCs w:val="28"/>
          <w:lang w:val="es-HN" w:eastAsia="en-US" w:bidi="ar-SA"/>
        </w:rPr>
        <w:t>Recompensas aleatorias, huevos de pascua (características ocultas), eventos</w:t>
      </w:r>
    </w:p>
    <w:p>
      <w:pPr>
        <w:pStyle w:val="Contenido"/>
        <w:rPr>
          <w:rFonts w:ascii="Times New Roman" w:hAnsi="Times New Roman" w:eastAsia="Calibri" w:cs="Times New Roman" w:eastAsiaTheme="minorHAnsi"/>
          <w:b w:val="false"/>
          <w:b w:val="false"/>
          <w:bCs w:val="false"/>
          <w:color w:val="auto"/>
          <w:kern w:val="0"/>
          <w:sz w:val="24"/>
          <w:szCs w:val="28"/>
          <w:lang w:val="es-HN" w:eastAsia="en-US" w:bidi="ar-SA"/>
        </w:rPr>
      </w:pPr>
      <w:r>
        <w:rPr>
          <w:rFonts w:eastAsia="Calibri" w:cs="Times New Roman" w:eastAsiaTheme="minorHAnsi"/>
          <w:b w:val="false"/>
          <w:bCs w:val="false"/>
          <w:color w:val="auto"/>
          <w:kern w:val="0"/>
          <w:sz w:val="24"/>
          <w:szCs w:val="28"/>
          <w:lang w:val="es-HN" w:eastAsia="en-US" w:bidi="ar-SA"/>
        </w:rPr>
        <w:t>especiales.</w:t>
      </w:r>
    </w:p>
    <w:p>
      <w:pPr>
        <w:pStyle w:val="T2"/>
        <w:rPr/>
      </w:pPr>
      <w:r>
        <w:rPr/>
      </w:r>
      <w:r>
        <w:br w:type="page"/>
      </w:r>
    </w:p>
    <w:p>
      <w:pPr>
        <w:pStyle w:val="T2"/>
        <w:rPr/>
      </w:pPr>
      <w:bookmarkStart w:id="10" w:name="__RefHeading___Toc559_2601117684"/>
      <w:bookmarkStart w:id="11" w:name="_Toc991164961"/>
      <w:bookmarkEnd w:id="10"/>
      <w:r>
        <w:rPr/>
        <w:t>P</w:t>
      </w:r>
      <w:bookmarkEnd w:id="11"/>
      <w:r>
        <w:rPr/>
        <w:t>rimera Parte</w:t>
      </w:r>
    </w:p>
    <w:p>
      <w:pPr>
        <w:pStyle w:val="T2"/>
        <w:jc w:val="left"/>
        <w:rPr/>
      </w:pPr>
      <w:bookmarkStart w:id="12" w:name="__RefHeading___Toc897_2601117684"/>
      <w:bookmarkEnd w:id="12"/>
      <w:r>
        <w:rPr/>
        <w:t>Jornalización del curso</w:t>
      </w:r>
    </w:p>
    <w:p>
      <w:pPr>
        <w:pStyle w:val="T2"/>
        <w:jc w:val="left"/>
        <w:rPr/>
      </w:pPr>
      <w:bookmarkStart w:id="13" w:name="__RefHeading___Toc899_2601117684"/>
      <w:bookmarkEnd w:id="13"/>
      <w:r>
        <w:rPr>
          <w:b w:val="false"/>
          <w:bCs w:val="false"/>
        </w:rPr>
        <w:t>Distribuida en 10 semanas, que están ordenadas temáticamente de manera que se pueda cumplir con los objetivos. Y de acuerdo con el proceso y jornalización de la clase de programación y filosofía igualmente, se determina trabajar la gamificación en el primer parcial, para su aplicación en el segundo. Las primeras cinco semanas son de creación, que implica construir, diseñar y evaluar el proyecto de gamificación y la semana sexta de nuestro curso se implementa para el abordaje temático.</w:t>
        <w:br/>
      </w:r>
      <w:r>
        <w:rPr>
          <w:b w:val="false"/>
          <w:bCs w:val="false"/>
        </w:rPr>
        <w:t>Usaremos diferentes herramientas para realizar los mapas.</w:t>
      </w:r>
    </w:p>
    <w:p>
      <w:pPr>
        <w:pStyle w:val="T2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50435" cy="2188845"/>
            <wp:effectExtent l="0" t="0" r="0" b="0"/>
            <wp:wrapSquare wrapText="largest"/>
            <wp:docPr id="8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0435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2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2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2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2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2"/>
        <w:jc w:val="left"/>
        <w:rPr>
          <w:b w:val="false"/>
          <w:b w:val="false"/>
          <w:bCs w:val="false"/>
        </w:rPr>
      </w:pPr>
      <w:bookmarkStart w:id="14" w:name="__RefHeading___Toc565_2601117684"/>
      <w:bookmarkEnd w:id="14"/>
      <w:r>
        <w:rPr>
          <w:b w:val="false"/>
          <w:bCs w:val="false"/>
        </w:rPr>
        <w:t>A continuación tenemos un listado de los mapas y eventos creados.</w:t>
      </w:r>
      <w:r>
        <w:br w:type="page"/>
      </w:r>
    </w:p>
    <w:p>
      <w:pPr>
        <w:pStyle w:val="T2"/>
        <w:jc w:val="left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2"/>
        <w:rPr/>
      </w:pPr>
      <w:bookmarkStart w:id="15" w:name="__RefHeading___Toc567_2601117684"/>
      <w:bookmarkStart w:id="16" w:name="_Toc99116496"/>
      <w:bookmarkEnd w:id="15"/>
      <w:r>
        <w:rPr/>
        <w:t>E</w:t>
      </w:r>
      <w:bookmarkEnd w:id="16"/>
      <w:r>
        <w:rPr/>
        <w:t>NTRADA UNITEC</w:t>
      </w:r>
    </w:p>
    <w:p>
      <w:pPr>
        <w:pStyle w:val="Contenido"/>
        <w:rPr/>
      </w:pPr>
      <w:r>
        <w:rPr/>
        <w:t xml:space="preserve">Narración (Discovery) – </w:t>
      </w:r>
      <w:r>
        <w:rPr/>
        <w:t>Nivel en area de desarrollo 3D.</w:t>
      </w:r>
    </w:p>
    <w:p>
      <w:pPr>
        <w:pStyle w:val="Contenido"/>
        <w:rPr/>
      </w:pPr>
      <w: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-7620</wp:posOffset>
            </wp:positionH>
            <wp:positionV relativeFrom="paragraph">
              <wp:posOffset>30480</wp:posOffset>
            </wp:positionV>
            <wp:extent cx="5400040" cy="1735455"/>
            <wp:effectExtent l="0" t="0" r="0" b="0"/>
            <wp:wrapSquare wrapText="largest"/>
            <wp:docPr id="9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Este Nivel está en diseño 3D.</w:t>
      </w:r>
    </w:p>
    <w:p>
      <w:pPr>
        <w:pStyle w:val="Contenido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436620"/>
            <wp:effectExtent l="0" t="0" r="0" b="0"/>
            <wp:wrapSquare wrapText="largest"/>
            <wp:docPr id="10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ontenido"/>
        <w:rPr/>
      </w:pPr>
      <w:r>
        <w:rPr/>
      </w:r>
    </w:p>
    <w:p>
      <w:pPr>
        <w:pStyle w:val="Contenido"/>
        <w:rPr/>
      </w:pPr>
      <w:r>
        <w:rPr/>
      </w:r>
    </w:p>
    <w:p>
      <w:pPr>
        <w:pStyle w:val="T2"/>
        <w:rPr/>
      </w:pPr>
      <w:bookmarkStart w:id="17" w:name="__RefHeading___Toc569_2601117684"/>
      <w:bookmarkStart w:id="18" w:name="_Toc99116497"/>
      <w:bookmarkEnd w:id="17"/>
      <w:r>
        <w:rPr/>
        <w:t>R</w:t>
      </w:r>
      <w:bookmarkEnd w:id="18"/>
      <w:r>
        <w:rPr/>
        <w:t>ULETA DEL SABER</w:t>
      </w:r>
    </w:p>
    <w:p>
      <w:pPr>
        <w:pStyle w:val="Normal"/>
        <w:spacing w:lineRule="auto" w:line="360"/>
        <w:jc w:val="left"/>
        <w:rPr/>
      </w:pPr>
      <w:r>
        <w:rPr>
          <w:rFonts w:cs="Times New Roman" w:ascii="Times New Roman" w:hAnsi="Times New Roman"/>
          <w:b/>
          <w:bCs/>
          <w:sz w:val="24"/>
          <w:szCs w:val="24"/>
        </w:rPr>
        <w:t>Ruleta Random:</w:t>
      </w:r>
      <w:r>
        <w:rPr>
          <w:rStyle w:val="ContenidoChar"/>
        </w:rPr>
        <w:t xml:space="preserve"> </w:t>
      </w:r>
      <w:r>
        <w:rPr>
          <w:rStyle w:val="ContenidoChar"/>
        </w:rPr>
        <w:t>Es el Main World</w:t>
      </w:r>
      <w:r>
        <w:rPr>
          <w:rStyle w:val="ContenidoChar"/>
        </w:rPr>
        <w:t xml:space="preserve">. </w:t>
        <w:br/>
      </w:r>
    </w:p>
    <w:p>
      <w:pPr>
        <w:pStyle w:val="Normal"/>
        <w:spacing w:lineRule="auto" w:line="360"/>
        <w:jc w:val="left"/>
        <w:rPr/>
      </w:pPr>
      <w:r>
        <w:rPr>
          <w:rStyle w:val="ContenidoChar"/>
        </w:rPr>
        <w:t>Se crean 4 elementos al “azar” en una serie de diferentes juegos para cada item, el cual definirá si se peleará en el bando de los empiristas o en el de los racionalistas.</w:t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Style w:val="ContenidoChar"/>
        </w:rPr>
        <w:t>Banco de preguntas para: Arte, Política, historia y ciencia.</w:t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83455" cy="3860165"/>
            <wp:effectExtent l="0" t="0" r="0" b="0"/>
            <wp:wrapSquare wrapText="largest"/>
            <wp:docPr id="11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455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  <w:r>
        <w:br w:type="page"/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Style w:val="ContenidoChar"/>
          <w:rFonts w:cs="Times New Roman" w:ascii="Times New Roman" w:hAnsi="Times New Roman"/>
          <w:b/>
          <w:bCs/>
          <w:sz w:val="24"/>
          <w:szCs w:val="24"/>
        </w:rPr>
        <w:t>Minijuegos Dungeons</w:t>
      </w:r>
      <w:r>
        <w:rPr>
          <w:rStyle w:val="ContenidoChar"/>
        </w:rPr>
        <w:t>: se produce</w:t>
      </w:r>
      <w:r>
        <w:rPr>
          <w:rStyle w:val="ContenidoChar"/>
        </w:rPr>
        <w:t xml:space="preserve">n de manera aleatora. </w:t>
      </w:r>
      <w:r>
        <w:rPr>
          <w:rStyle w:val="ContenidoChar"/>
        </w:rPr>
        <w:t xml:space="preserve">Se utilizará para llenar componentes que se necesitan para desbloquear la </w:t>
      </w:r>
      <w:r>
        <w:rPr>
          <w:rStyle w:val="ContenidoChar"/>
          <w:b/>
          <w:bCs/>
        </w:rPr>
        <w:t>batalla final</w:t>
      </w:r>
      <w:r>
        <w:rPr>
          <w:rStyle w:val="ContenidoChar"/>
        </w:rPr>
        <w:t>.</w:t>
      </w:r>
    </w:p>
    <w:p>
      <w:pPr>
        <w:pStyle w:val="Contenido"/>
        <w:rPr>
          <w:rFonts w:ascii="Times New Roman" w:hAnsi="Times New Roman" w:cs="Times New Roman"/>
          <w:sz w:val="24"/>
          <w:szCs w:val="24"/>
        </w:rPr>
      </w:pPr>
      <w:r>
        <w:rPr>
          <w:rFonts w:cs="Times New Roman"/>
          <w:sz w:val="24"/>
          <w:szCs w:val="24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815715"/>
            <wp:effectExtent l="0" t="0" r="0" b="0"/>
            <wp:wrapSquare wrapText="largest"/>
            <wp:docPr id="12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T2"/>
        <w:rPr/>
      </w:pPr>
      <w:r>
        <w:rPr/>
      </w:r>
      <w:r>
        <w:br w:type="page"/>
      </w:r>
    </w:p>
    <w:p>
      <w:pPr>
        <w:pStyle w:val="T2"/>
        <w:rPr/>
      </w:pPr>
      <w:bookmarkStart w:id="19" w:name="__RefHeading___Toc571_2601117684"/>
      <w:bookmarkStart w:id="20" w:name="_Toc99116498"/>
      <w:bookmarkEnd w:id="19"/>
      <w:bookmarkEnd w:id="20"/>
      <w:r>
        <w:rPr/>
        <w:t xml:space="preserve">TERCER NIVEL Epistemefigther </w:t>
      </w:r>
    </w:p>
    <w:p>
      <w:pPr>
        <w:pStyle w:val="Contenido"/>
        <w:rPr/>
      </w:pPr>
      <w:r>
        <w:rPr/>
        <w:t>Habiendo cargado vidas en la ruleta del saber, se inicia el combate por el conocimiento,</w:t>
      </w:r>
    </w:p>
    <w:p>
      <w:pPr>
        <w:pStyle w:val="Contenido"/>
        <w:rPr/>
      </w:pPr>
      <w:r>
        <w:rPr/>
        <w:t>el problema del conocimiento entre empiristas y racionalistas. Se desarrollan tres</w:t>
      </w:r>
    </w:p>
    <w:p>
      <w:pPr>
        <w:pStyle w:val="Contenido"/>
        <w:rPr/>
      </w:pPr>
      <w:r>
        <w:rPr/>
        <w:t>combates. Terminado el combate, se puede simular un sometimiento físico del ganador</w:t>
      </w:r>
    </w:p>
    <w:p>
      <w:pPr>
        <w:pStyle w:val="Contenido"/>
        <w:rPr/>
      </w:pPr>
      <w:r>
        <w:rPr/>
        <w:t>hacia el perdedor. Si el ganador el grupo empirista se celebra su victoria con la canción</w:t>
      </w:r>
    </w:p>
    <w:p>
      <w:pPr>
        <w:pStyle w:val="Contenido"/>
        <w:rPr/>
      </w:pPr>
      <w:r>
        <w:rPr/>
        <w:t>de Iron Maiden, Hallowed be the name y para racionalistas Oh fortuna de Carmina</w:t>
      </w:r>
    </w:p>
    <w:p>
      <w:pPr>
        <w:pStyle w:val="Contenido"/>
        <w:rPr/>
      </w:pPr>
      <w:r>
        <w:rPr/>
        <w:t>Burana.</w:t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T2"/>
        <w:rPr/>
      </w:pPr>
      <w:bookmarkStart w:id="21" w:name="__RefHeading___Toc573_2601117684"/>
      <w:bookmarkStart w:id="22" w:name="_Toc99116499"/>
      <w:bookmarkEnd w:id="21"/>
      <w:r>
        <w:rPr/>
        <w:t>M</w:t>
      </w:r>
      <w:bookmarkEnd w:id="22"/>
      <w:r>
        <w:rPr/>
        <w:t>APA FINAL</w:t>
      </w:r>
    </w:p>
    <w:p>
      <w:pPr>
        <w:pStyle w:val="Contenido"/>
        <w:rPr/>
      </w:pPr>
      <w:r>
        <w:rPr/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00040" cy="3515995"/>
            <wp:effectExtent l="0" t="0" r="0" b="0"/>
            <wp:wrapSquare wrapText="largest"/>
            <wp:docPr id="13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Contenido"/>
        <w:rPr>
          <w:rFonts w:ascii="Times New Roman" w:hAnsi="Times New Roman" w:cs="Times New Roman"/>
          <w:sz w:val="24"/>
          <w:szCs w:val="24"/>
        </w:rPr>
      </w:pPr>
      <w:r>
        <w:rPr/>
      </w:r>
    </w:p>
    <w:p>
      <w:pPr>
        <w:pStyle w:val="ListParagraph"/>
        <w:spacing w:lineRule="auto" w: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T1"/>
        <w:rPr/>
      </w:pPr>
      <w:bookmarkStart w:id="23" w:name="__RefHeading___Toc575_2601117684"/>
      <w:bookmarkStart w:id="24" w:name="_Toc99116509"/>
      <w:bookmarkEnd w:id="23"/>
      <w:r>
        <w:rPr/>
        <w:t>RECOMENDACIONES</w:t>
      </w:r>
      <w:bookmarkEnd w:id="24"/>
    </w:p>
    <w:p>
      <w:pPr>
        <w:pStyle w:val="ListParagraph"/>
        <w:numPr>
          <w:ilvl w:val="0"/>
          <w:numId w:val="2"/>
        </w:numPr>
        <w:spacing w:lineRule="auto" w: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  <w:t>Manejar formulas y valores de peso y física cernanas a la realidad ya que Unreal Engine utiliza un metodo de Tick para realizar los calculos para poder renderizar el mundo.</w:t>
      </w:r>
    </w:p>
    <w:p>
      <w:pPr>
        <w:pStyle w:val="ListParagraph"/>
        <w:spacing w:lineRule="auto" w: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ListParagraph"/>
        <w:spacing w:lineRule="auto" w: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spacing w:lineRule="auto" w: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pStyle w:val="Normal"/>
        <w:rPr>
          <w:rFonts w:ascii="Times New Roman" w:hAnsi="Times New Roman" w:cs="Times New Roman"/>
          <w:bCs/>
          <w:sz w:val="24"/>
          <w:szCs w:val="28"/>
        </w:rPr>
      </w:pPr>
      <w:r>
        <w:rPr>
          <w:rFonts w:cs="Times New Roman" w:ascii="Times New Roman" w:hAnsi="Times New Roman"/>
          <w:bCs/>
          <w:sz w:val="24"/>
          <w:szCs w:val="28"/>
        </w:rPr>
      </w:r>
      <w:r>
        <w:br w:type="page"/>
      </w:r>
    </w:p>
    <w:p>
      <w:pPr>
        <w:pStyle w:val="T1"/>
        <w:rPr/>
      </w:pPr>
      <w:bookmarkStart w:id="25" w:name="__RefHeading___Toc577_2601117684"/>
      <w:bookmarkStart w:id="26" w:name="_Toc99116510"/>
      <w:bookmarkEnd w:id="25"/>
      <w:r>
        <w:rPr/>
        <w:t>BIBLIOGRAFÍA</w:t>
      </w:r>
      <w:bookmarkEnd w:id="26"/>
    </w:p>
    <w:p>
      <w:pPr>
        <w:pStyle w:val="Normal"/>
        <w:rPr/>
      </w:pPr>
      <w:r>
        <w:rPr/>
      </w:r>
    </w:p>
    <w:sdt>
      <w:sdtPr>
        <w:docPartObj>
          <w:docPartGallery w:val="Bibliographies"/>
          <w:docPartUnique w:val="true"/>
        </w:docPartObj>
        <w:id w:val="1884227475"/>
      </w:sdtPr>
      <w:sdtContent>
        <w:p>
          <w:pPr>
            <w:pStyle w:val="Contenido"/>
            <w:rPr>
              <w:rStyle w:val="T1Char"/>
            </w:rPr>
          </w:pPr>
          <w:r>
            <w:rPr/>
          </w:r>
        </w:p>
        <w:p>
          <w:pPr>
            <w:pStyle w:val="Bibliography"/>
            <w:ind w:left="720" w:hanging="720"/>
            <w:rPr>
              <w:sz w:val="24"/>
              <w:szCs w:val="24"/>
            </w:rPr>
          </w:pPr>
          <w:r>
            <w:fldChar w:fldCharType="begin"/>
          </w:r>
          <w:r>
            <w:rPr/>
            <w:instrText xml:space="preserve"> BIBLIOGRAPHY </w:instrText>
          </w:r>
          <w:r>
            <w:rPr/>
            <w:fldChar w:fldCharType="separate"/>
          </w:r>
          <w:r>
            <w:rPr/>
            <w:t xml:space="preserve">BBVA. (18 de marzo de 2022). </w:t>
          </w:r>
          <w:r>
            <w:rPr>
              <w:i/>
              <w:iCs/>
            </w:rPr>
            <w:t>BBVA</w:t>
          </w:r>
          <w:r>
            <w:rPr/>
            <w:t>. Obtenido de https://www.bbva.com/es/salud-financiera/finanzas-para-todos-el-riesgo-financiero-y-sus-tipos/</w:t>
          </w:r>
        </w:p>
        <w:p>
          <w:pPr>
            <w:pStyle w:val="Bibliography"/>
            <w:ind w:left="720" w:hanging="720"/>
            <w:rPr/>
          </w:pPr>
          <w:r>
            <w:rPr/>
            <w:t xml:space="preserve">Comisión Nacional de Bancos y Seguros. (2011 de agosto de 2). </w:t>
          </w:r>
          <w:r>
            <w:rPr>
              <w:i/>
              <w:iCs/>
            </w:rPr>
            <w:t>Comisión Nacional de Bancos y Seguros.</w:t>
          </w:r>
          <w:r>
            <w:rPr/>
            <w:t xml:space="preserve"> Obtenido de https://www.cnbs.gob.hn/blog/circulares/circular-cnbs-no-1952011/</w:t>
          </w:r>
        </w:p>
        <w:p>
          <w:pPr>
            <w:pStyle w:val="Bibliography"/>
            <w:ind w:left="720" w:hanging="720"/>
            <w:rPr/>
          </w:pPr>
          <w:r>
            <w:rPr/>
            <w:t xml:space="preserve">Comisión Nacional de Bancos y Seguros. (s.f.). </w:t>
          </w:r>
          <w:r>
            <w:rPr>
              <w:i/>
              <w:iCs/>
            </w:rPr>
            <w:t>Marco Integral de Supervisión Basada en Riesgos</w:t>
          </w:r>
          <w:r>
            <w:rPr/>
            <w:t>.</w:t>
          </w:r>
        </w:p>
        <w:p>
          <w:pPr>
            <w:pStyle w:val="Bibliography"/>
            <w:ind w:left="720" w:hanging="720"/>
            <w:rPr/>
          </w:pPr>
          <w:r>
            <w:rPr/>
            <w:t xml:space="preserve">Escuela Europea de Excelencia. (18 de Julio de 2016). </w:t>
          </w:r>
          <w:r>
            <w:rPr>
              <w:i/>
              <w:iCs/>
            </w:rPr>
            <w:t>escuelaeuropeaexcelencia.com</w:t>
          </w:r>
          <w:r>
            <w:rPr/>
            <w:t>. Obtenido de https://www.escuelaeuropeaexcelencia.com/2016/07/gestion-de-riesgos-identificacion-analisis/#:~:text=Identificaci%C3%B3n%20del%20riesgo,los%20objetivos%20de%20la%20empresa.</w:t>
          </w:r>
        </w:p>
        <w:p>
          <w:pPr>
            <w:pStyle w:val="Bibliography"/>
            <w:ind w:left="720" w:hanging="720"/>
            <w:rPr/>
          </w:pPr>
          <w:r>
            <w:rPr/>
            <w:t xml:space="preserve">ISO Tools . (6 de Octubre de 2015). </w:t>
          </w:r>
          <w:r>
            <w:rPr>
              <w:i/>
              <w:iCs/>
            </w:rPr>
            <w:t>www.isotools.org</w:t>
          </w:r>
          <w:r>
            <w:rPr/>
            <w:t>. Obtenido de https://www.isotools.org/2015/10/06/las-distintas-fases-de-la-gerencia-de-riesgos/</w:t>
          </w:r>
        </w:p>
        <w:p>
          <w:pPr>
            <w:pStyle w:val="Bibliography"/>
            <w:ind w:left="720" w:hanging="720"/>
            <w:rPr/>
          </w:pPr>
          <w:r>
            <w:rPr/>
            <w:t xml:space="preserve">Pareja, D. (13 de Octubre de 2020). </w:t>
          </w:r>
          <w:r>
            <w:rPr>
              <w:i/>
              <w:iCs/>
            </w:rPr>
            <w:t>Pirani.com</w:t>
          </w:r>
          <w:r>
            <w:rPr/>
            <w:t>. Obtenido de https://www.piranirisk.com/es/blog/que-es-un-plan-de-accion</w:t>
          </w:r>
        </w:p>
        <w:p>
          <w:pPr>
            <w:pStyle w:val="Bibliography"/>
            <w:ind w:left="720" w:hanging="720"/>
            <w:rPr/>
          </w:pPr>
          <w:r>
            <w:rPr/>
            <w:t>The Chubb Corporation. (s.f.). Obtenido de https://www.chubb.com/co-es/pymes/articulos/que-es-el-riesgo-inherente-y-como-actuar.html#:~:text=El%20riesgo%20inherente%20es%20aquel,de%20gesti%C3%B3n%20de%20las%20compa%C3%B1%C3%ADas.</w:t>
          </w:r>
        </w:p>
        <w:p>
          <w:pPr>
            <w:pStyle w:val="Normal"/>
            <w:rPr/>
          </w:pPr>
          <w:r>
            <w:rPr/>
          </w:r>
          <w:r>
            <w:rPr/>
            <w:fldChar w:fldCharType="end"/>
          </w:r>
        </w:p>
      </w:sdtContent>
    </w:sdt>
    <w:p>
      <w:pPr>
        <w:pStyle w:val="Normal"/>
        <w:spacing w:lineRule="auto" w:line="36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</w:p>
    <w:p>
      <w:pPr>
        <w:sectPr>
          <w:footerReference w:type="default" r:id="rId15"/>
          <w:type w:val="nextPage"/>
          <w:pgSz w:w="11906" w:h="16838"/>
          <w:pgMar w:left="1701" w:right="1701" w:gutter="0" w:header="0" w:top="1417" w:footer="708" w:bottom="1417"/>
          <w:pgNumType w:fmt="decimal"/>
          <w:formProt w:val="false"/>
          <w:textDirection w:val="lrTb"/>
          <w:docGrid w:type="default" w:linePitch="100" w:charSpace="0"/>
        </w:sectPr>
        <w:pStyle w:val="Normal"/>
        <w:spacing w:lineRule="auto" w:line="360"/>
        <w:rPr>
          <w:rFonts w:ascii="Times New Roman" w:hAnsi="Times New Roman" w:cs="Times New Roman"/>
          <w:sz w:val="24"/>
          <w:szCs w:val="24"/>
        </w:rPr>
      </w:pPr>
      <w:r>
        <w:rPr>
          <w:rFonts w:cs="Times New Roman" w:ascii="Times New Roman" w:hAnsi="Times New Roman"/>
          <w:sz w:val="24"/>
          <w:szCs w:val="24"/>
        </w:rPr>
      </w:r>
      <w:r>
        <w:br w:type="page"/>
      </w:r>
    </w:p>
    <w:p>
      <w:pPr>
        <w:pStyle w:val="Normal"/>
        <w:rPr>
          <w:rFonts w:ascii="Times New Roman" w:hAnsi="Times New Roman" w:cs="Times New Roman"/>
          <w:sz w:val="20"/>
          <w:szCs w:val="20"/>
        </w:rPr>
      </w:pPr>
      <w:r>
        <w:rPr>
          <w:rFonts w:cs="Times New Roman" w:ascii="Times New Roman" w:hAnsi="Times New Roman"/>
          <w:sz w:val="20"/>
          <w:szCs w:val="20"/>
        </w:rPr>
      </w:r>
    </w:p>
    <w:p>
      <w:pPr>
        <w:pStyle w:val="T1"/>
        <w:rPr/>
      </w:pPr>
      <w:bookmarkStart w:id="27" w:name="__RefHeading___Toc579_2601117684"/>
      <w:bookmarkStart w:id="28" w:name="_Toc99116511"/>
      <w:bookmarkEnd w:id="27"/>
      <w:r>
        <w:rPr/>
        <w:t>ANEXOS</w:t>
      </w:r>
      <w:bookmarkEnd w:id="28"/>
    </w:p>
    <w:p>
      <w:pPr>
        <w:pStyle w:val="T2"/>
        <w:spacing w:before="200" w:after="200"/>
        <w:rPr/>
      </w:pPr>
      <w:r>
        <w:rPr/>
      </w:r>
    </w:p>
    <w:sectPr>
      <w:footerReference w:type="default" r:id="rId16"/>
      <w:type w:val="nextPage"/>
      <w:pgSz w:orient="landscape" w:w="16838" w:h="11906"/>
      <w:pgMar w:left="720" w:right="720" w:gutter="0" w:header="0" w:top="720" w:footer="708" w:bottom="765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Calibri Light">
    <w:charset w:val="01"/>
    <w:family w:val="roman"/>
    <w:pitch w:val="variable"/>
  </w:font>
  <w:font w:name="Times New Roman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Segoe UI">
    <w:charset w:val="01"/>
    <w:family w:val="roman"/>
    <w:pitch w:val="variable"/>
  </w:font>
  <w:font w:name="Times New Roman">
    <w:charset w:val="01"/>
    <w:family w:val="roman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  <w:font w:name="Symbol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897302716"/>
    </w:sdtPr>
    <w:sdtContent>
      <w:p>
        <w:pPr>
          <w:pStyle w:val="Footer"/>
          <w:jc w:val="center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11</w:t>
        </w:r>
        <w:r>
          <w:rPr/>
          <w:fldChar w:fldCharType="end"/>
        </w:r>
      </w:p>
      <w:p>
        <w:pPr>
          <w:pStyle w:val="Footer"/>
          <w:rPr/>
        </w:pPr>
        <w:r>
          <w:rPr/>
        </w:r>
      </w:p>
    </w:sdtContent>
  </w:sdt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Page Numbers (Bottom of Page)"/>
        <w:docPartUnique w:val="true"/>
      </w:docPartObj>
      <w:id w:val="793234362"/>
    </w:sdtPr>
    <w:sdtContent>
      <w:p>
        <w:pPr>
          <w:pStyle w:val="Footer"/>
          <w:jc w:val="center"/>
          <w:rPr/>
        </w:pPr>
        <w:r>
          <w:rPr/>
          <w:fldChar w:fldCharType="begin"/>
        </w:r>
        <w:r>
          <w:rPr/>
          <w:instrText xml:space="preserve"> PAGE </w:instrText>
        </w:r>
        <w:r>
          <w:rPr/>
          <w:fldChar w:fldCharType="separate"/>
        </w:r>
        <w:r>
          <w:rPr/>
          <w:t>16</w:t>
        </w:r>
        <w:r>
          <w:rPr/>
          <w:fldChar w:fldCharType="end"/>
        </w:r>
      </w:p>
      <w:p>
        <w:pPr>
          <w:pStyle w:val="Footer"/>
          <w:rPr/>
        </w:pPr>
        <w:r>
          <w:rPr/>
        </w:r>
      </w:p>
    </w:sdtContent>
  </w:sdt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Times New Roman" w:hAnsi="Times New Roman" w:cs="Times New Roman" w:hint="default"/>
        <w:rFonts w:eastAsiaTheme="minorHAnsi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hyphenationZone w:val="425"/>
  <w:themeFontLang w:val="es-HN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s-HN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s-HN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aa20bd"/>
    <w:pPr>
      <w:keepNext w:val="true"/>
      <w:keepLines/>
      <w:spacing w:before="240" w:after="0"/>
      <w:outlineLvl w:val="0"/>
    </w:pPr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32"/>
      <w:szCs w:val="32"/>
      <w:lang w:val="en-US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InternetLink">
    <w:name w:val="Hyperlink"/>
    <w:basedOn w:val="DefaultParagraphFont"/>
    <w:uiPriority w:val="99"/>
    <w:unhideWhenUsed/>
    <w:rsid w:val="0089515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895158"/>
    <w:rPr>
      <w:color w:val="605E5C"/>
      <w:shd w:fill="E1DFDD" w:val="clear"/>
    </w:rPr>
  </w:style>
  <w:style w:type="character" w:styleId="Heading1Char" w:customStyle="1">
    <w:name w:val="Heading 1 Char"/>
    <w:basedOn w:val="DefaultParagraphFont"/>
    <w:link w:val="Heading1"/>
    <w:uiPriority w:val="9"/>
    <w:qFormat/>
    <w:rsid w:val="00aa20bd"/>
    <w:rPr>
      <w:rFonts w:ascii="Calibri Light" w:hAnsi="Calibri Light" w:eastAsia="" w:cs="" w:asciiTheme="majorHAnsi" w:cstheme="majorBidi" w:eastAsiaTheme="majorEastAsia" w:hAnsiTheme="majorHAnsi"/>
      <w:color w:val="2F5496" w:themeColor="accent1" w:themeShade="bf"/>
      <w:sz w:val="32"/>
      <w:szCs w:val="32"/>
      <w:lang w:val="en-US"/>
    </w:rPr>
  </w:style>
  <w:style w:type="character" w:styleId="T1Char" w:customStyle="1">
    <w:name w:val="T1 Char"/>
    <w:basedOn w:val="DefaultParagraphFont"/>
    <w:link w:val="T1"/>
    <w:qFormat/>
    <w:rsid w:val="00335335"/>
    <w:rPr>
      <w:rFonts w:ascii="Times New Roman" w:hAnsi="Times New Roman" w:cs="Times New Roman"/>
      <w:b/>
      <w:bCs/>
      <w:sz w:val="28"/>
      <w:szCs w:val="28"/>
    </w:rPr>
  </w:style>
  <w:style w:type="character" w:styleId="T2Char" w:customStyle="1">
    <w:name w:val="T2 Char"/>
    <w:basedOn w:val="T1Char"/>
    <w:link w:val="T2"/>
    <w:qFormat/>
    <w:rsid w:val="00757332"/>
    <w:rPr>
      <w:rFonts w:ascii="Times New Roman" w:hAnsi="Times New Roman" w:cs="Times New Roman"/>
      <w:b/>
      <w:bCs/>
      <w:sz w:val="28"/>
      <w:szCs w:val="28"/>
    </w:rPr>
  </w:style>
  <w:style w:type="character" w:styleId="ContenidoChar" w:customStyle="1">
    <w:name w:val="Contenido Char"/>
    <w:basedOn w:val="T1Char"/>
    <w:link w:val="Contenido"/>
    <w:qFormat/>
    <w:rsid w:val="00894666"/>
    <w:rPr>
      <w:rFonts w:ascii="Times New Roman" w:hAnsi="Times New Roman" w:cs="Times New Roman"/>
      <w:b w:val="false"/>
      <w:bCs/>
      <w:sz w:val="24"/>
      <w:szCs w:val="28"/>
    </w:rPr>
  </w:style>
  <w:style w:type="character" w:styleId="T3Char" w:customStyle="1">
    <w:name w:val="T3 Char"/>
    <w:basedOn w:val="T2Char"/>
    <w:link w:val="T3"/>
    <w:qFormat/>
    <w:rsid w:val="00bc7e5e"/>
    <w:rPr>
      <w:rFonts w:ascii="Times New Roman" w:hAnsi="Times New Roman" w:cs="Times New Roman"/>
      <w:b/>
      <w:bCs/>
      <w:sz w:val="24"/>
      <w:szCs w:val="28"/>
    </w:rPr>
  </w:style>
  <w:style w:type="character" w:styleId="FooterChar" w:customStyle="1">
    <w:name w:val="Footer Char"/>
    <w:basedOn w:val="DefaultParagraphFont"/>
    <w:link w:val="Footer"/>
    <w:uiPriority w:val="99"/>
    <w:qFormat/>
    <w:rsid w:val="00a07eb0"/>
    <w:rPr>
      <w:rFonts w:ascii="Times New Roman" w:hAnsi="Times New Roman"/>
      <w:sz w:val="24"/>
    </w:rPr>
  </w:style>
  <w:style w:type="character" w:styleId="Eop" w:customStyle="1">
    <w:name w:val="eop"/>
    <w:basedOn w:val="DefaultParagraphFont"/>
    <w:qFormat/>
    <w:rsid w:val="00a07eb0"/>
    <w:rPr/>
  </w:style>
  <w:style w:type="character" w:styleId="Normaltextrun" w:customStyle="1">
    <w:name w:val="normaltextrun"/>
    <w:basedOn w:val="DefaultParagraphFont"/>
    <w:qFormat/>
    <w:rsid w:val="00a07eb0"/>
    <w:rPr/>
  </w:style>
  <w:style w:type="character" w:styleId="IndexLink">
    <w:name w:val="Index Link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Noto Sans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  <w:lang w:val="zxx" w:eastAsia="zxx" w:bidi="zxx"/>
    </w:rPr>
  </w:style>
  <w:style w:type="paragraph" w:styleId="ListParagraph">
    <w:name w:val="List Paragraph"/>
    <w:basedOn w:val="Normal"/>
    <w:uiPriority w:val="34"/>
    <w:qFormat/>
    <w:rsid w:val="009e0570"/>
    <w:pPr>
      <w:spacing w:before="0" w:after="160"/>
      <w:ind w:left="720" w:hanging="0"/>
      <w:contextualSpacing/>
    </w:pPr>
    <w:rPr/>
  </w:style>
  <w:style w:type="paragraph" w:styleId="Bibliography">
    <w:name w:val="Bibliography"/>
    <w:basedOn w:val="Normal"/>
    <w:next w:val="Normal"/>
    <w:uiPriority w:val="37"/>
    <w:unhideWhenUsed/>
    <w:qFormat/>
    <w:rsid w:val="00aa20bd"/>
    <w:pPr/>
    <w:rPr/>
  </w:style>
  <w:style w:type="paragraph" w:styleId="T1" w:customStyle="1">
    <w:name w:val="T1"/>
    <w:basedOn w:val="Normal"/>
    <w:link w:val="T1Char"/>
    <w:qFormat/>
    <w:rsid w:val="00335335"/>
    <w:pPr>
      <w:spacing w:lineRule="auto" w:line="480" w:before="200" w:after="200"/>
      <w:jc w:val="center"/>
      <w:outlineLvl w:val="0"/>
    </w:pPr>
    <w:rPr>
      <w:rFonts w:ascii="Times New Roman" w:hAnsi="Times New Roman" w:cs="Times New Roman"/>
      <w:b/>
      <w:bCs/>
      <w:sz w:val="28"/>
      <w:szCs w:val="28"/>
    </w:rPr>
  </w:style>
  <w:style w:type="paragraph" w:styleId="T2" w:customStyle="1">
    <w:name w:val="T2"/>
    <w:basedOn w:val="T1"/>
    <w:link w:val="T2Char"/>
    <w:qFormat/>
    <w:rsid w:val="00757332"/>
    <w:pPr>
      <w:outlineLvl w:val="1"/>
    </w:pPr>
    <w:rPr/>
  </w:style>
  <w:style w:type="paragraph" w:styleId="NormalWeb">
    <w:name w:val="Normal (Web)"/>
    <w:basedOn w:val="Normal"/>
    <w:uiPriority w:val="99"/>
    <w:semiHidden/>
    <w:unhideWhenUsed/>
    <w:qFormat/>
    <w:rsid w:val="00894666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eastAsia="es-ES_tradnl"/>
    </w:rPr>
  </w:style>
  <w:style w:type="paragraph" w:styleId="Contenido" w:customStyle="1">
    <w:name w:val="Contenido"/>
    <w:basedOn w:val="T1"/>
    <w:link w:val="ContenidoChar"/>
    <w:qFormat/>
    <w:rsid w:val="00894666"/>
    <w:pPr>
      <w:spacing w:lineRule="auto" w:line="360"/>
      <w:jc w:val="both"/>
      <w:outlineLvl w:val="9"/>
    </w:pPr>
    <w:rPr>
      <w:b w:val="false"/>
      <w:sz w:val="24"/>
    </w:rPr>
  </w:style>
  <w:style w:type="paragraph" w:styleId="T3" w:customStyle="1">
    <w:name w:val="T3"/>
    <w:basedOn w:val="T2"/>
    <w:link w:val="T3Char"/>
    <w:qFormat/>
    <w:rsid w:val="00bc7e5e"/>
    <w:pPr>
      <w:outlineLvl w:val="2"/>
    </w:pPr>
    <w:rPr/>
  </w:style>
  <w:style w:type="paragraph" w:styleId="IndexHeading">
    <w:name w:val="Index Heading"/>
    <w:basedOn w:val="Heading"/>
    <w:pPr/>
    <w:rPr/>
  </w:style>
  <w:style w:type="paragraph" w:styleId="ContentsHeading">
    <w:name w:val="TOC Heading"/>
    <w:basedOn w:val="Heading1"/>
    <w:next w:val="Normal"/>
    <w:uiPriority w:val="39"/>
    <w:unhideWhenUsed/>
    <w:qFormat/>
    <w:rsid w:val="00877bd3"/>
    <w:pPr>
      <w:outlineLvl w:val="9"/>
    </w:pPr>
    <w:rPr/>
  </w:style>
  <w:style w:type="paragraph" w:styleId="Contents1">
    <w:name w:val="TOC 1"/>
    <w:basedOn w:val="Normal"/>
    <w:next w:val="Normal"/>
    <w:autoRedefine/>
    <w:uiPriority w:val="39"/>
    <w:unhideWhenUsed/>
    <w:rsid w:val="00877bd3"/>
    <w:pPr>
      <w:spacing w:before="0" w:after="100"/>
    </w:pPr>
    <w:rPr/>
  </w:style>
  <w:style w:type="paragraph" w:styleId="Contents2">
    <w:name w:val="TOC 2"/>
    <w:basedOn w:val="Normal"/>
    <w:next w:val="Normal"/>
    <w:autoRedefine/>
    <w:uiPriority w:val="39"/>
    <w:unhideWhenUsed/>
    <w:rsid w:val="00877bd3"/>
    <w:pPr>
      <w:spacing w:before="0" w:after="100"/>
      <w:ind w:left="220" w:hanging="0"/>
    </w:pPr>
    <w:rPr/>
  </w:style>
  <w:style w:type="paragraph" w:styleId="Contents3">
    <w:name w:val="TOC 3"/>
    <w:basedOn w:val="Normal"/>
    <w:next w:val="Normal"/>
    <w:autoRedefine/>
    <w:uiPriority w:val="39"/>
    <w:unhideWhenUsed/>
    <w:rsid w:val="00877bd3"/>
    <w:pPr>
      <w:spacing w:before="0" w:after="100"/>
      <w:ind w:left="440" w:hanging="0"/>
    </w:pPr>
    <w:rPr/>
  </w:style>
  <w:style w:type="paragraph" w:styleId="HeaderandFooter">
    <w:name w:val="Header and Footer"/>
    <w:basedOn w:val="Normal"/>
    <w:qFormat/>
    <w:pPr/>
    <w:rPr/>
  </w:style>
  <w:style w:type="paragraph" w:styleId="Footer">
    <w:name w:val="Footer"/>
    <w:basedOn w:val="Normal"/>
    <w:link w:val="FooterChar"/>
    <w:uiPriority w:val="99"/>
    <w:unhideWhenUsed/>
    <w:rsid w:val="00a07eb0"/>
    <w:pPr>
      <w:tabs>
        <w:tab w:val="clear" w:pos="708"/>
        <w:tab w:val="center" w:pos="4513" w:leader="none"/>
        <w:tab w:val="right" w:pos="9026" w:leader="none"/>
      </w:tabs>
      <w:spacing w:lineRule="auto" w:line="240" w:before="0" w:after="0"/>
      <w:jc w:val="both"/>
    </w:pPr>
    <w:rPr>
      <w:rFonts w:ascii="Times New Roman" w:hAnsi="Times New Roman"/>
      <w:sz w:val="24"/>
    </w:rPr>
  </w:style>
  <w:style w:type="paragraph" w:styleId="Paragraph" w:customStyle="1">
    <w:name w:val="paragraph"/>
    <w:basedOn w:val="Normal"/>
    <w:qFormat/>
    <w:rsid w:val="00a07eb0"/>
    <w:pPr>
      <w:spacing w:lineRule="auto" w:line="240" w:beforeAutospacing="1" w:afterAutospacing="1"/>
    </w:pPr>
    <w:rPr>
      <w:rFonts w:ascii="Times New Roman" w:hAnsi="Times New Roman" w:eastAsia="Times New Roman" w:cs="Times New Roman"/>
      <w:sz w:val="24"/>
      <w:szCs w:val="24"/>
      <w:lang w:val="en-US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5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footer" Target="footer1.xml"/><Relationship Id="rId16" Type="http://schemas.openxmlformats.org/officeDocument/2006/relationships/footer" Target="footer2.xml"/><Relationship Id="rId17" Type="http://schemas.openxmlformats.org/officeDocument/2006/relationships/numbering" Target="numbering.xml"/><Relationship Id="rId18" Type="http://schemas.openxmlformats.org/officeDocument/2006/relationships/fontTable" Target="fontTable.xml"/><Relationship Id="rId19" Type="http://schemas.openxmlformats.org/officeDocument/2006/relationships/settings" Target="settings.xml"/><Relationship Id="rId20" Type="http://schemas.openxmlformats.org/officeDocument/2006/relationships/theme" Target="theme/theme1.xml"/><Relationship Id="rId21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Esc16</b:Tag>
    <b:SourceType>InternetSite</b:SourceType>
    <b:Guid>{4FF94E4E-EDB6-4F08-BC45-6CDDBA8BDE63}</b:Guid>
    <b:Author>
      <b:Author>
        <b:Corporate>Escuela Europea de Excelencia</b:Corporate>
      </b:Author>
    </b:Author>
    <b:Title>escuelaeuropeaexcelencia.com</b:Title>
    <b:Year>2016</b:Year>
    <b:Month>Julio</b:Month>
    <b:Day>18</b:Day>
    <b:URL>https://www.escuelaeuropeaexcelencia.com/2016/07/gestion-de-riesgos-identificacion-analisis/#:~:text=Identificaci%C3%B3n%20del%20riesgo,los%20objetivos%20de%20la%20empresa.</b:URL>
    <b:RefOrder>1</b:RefOrder>
  </b:Source>
  <b:Source>
    <b:Tag>Thesf</b:Tag>
    <b:SourceType>InternetSite</b:SourceType>
    <b:Guid>{EB665D98-139E-4007-8ED9-AB33FA708F34}</b:Guid>
    <b:Author>
      <b:Author>
        <b:Corporate>The Chubb Corporation</b:Corporate>
      </b:Author>
    </b:Author>
    <b:Year>s.f.</b:Year>
    <b:URL>https://www.chubb.com/co-es/pymes/articulos/que-es-el-riesgo-inherente-y-como-actuar.html#:~:text=El%20riesgo%20inherente%20es%20aquel,de%20gesti%C3%B3n%20de%20las%20compa%C3%B1%C3%ADas.</b:URL>
    <b:RefOrder>2</b:RefOrder>
  </b:Source>
  <b:Source>
    <b:Tag>ISO15</b:Tag>
    <b:SourceType>InternetSite</b:SourceType>
    <b:Guid>{92BDF86E-F81E-47B2-9539-FE8E91072600}</b:Guid>
    <b:Author>
      <b:Author>
        <b:Corporate>ISO Tools </b:Corporate>
      </b:Author>
    </b:Author>
    <b:Title>www.isotools.org</b:Title>
    <b:Year>2015</b:Year>
    <b:Month>Octubre</b:Month>
    <b:Day>6</b:Day>
    <b:URL>https://www.isotools.org/2015/10/06/las-distintas-fases-de-la-gerencia-de-riesgos/</b:URL>
    <b:RefOrder>3</b:RefOrder>
  </b:Source>
  <b:Source>
    <b:Tag>Par20</b:Tag>
    <b:SourceType>InternetSite</b:SourceType>
    <b:Guid>{42CCAD5C-E542-44E3-978F-DE5AAEF2478A}</b:Guid>
    <b:Title>Pirani.com</b:Title>
    <b:Year>2020</b:Year>
    <b:Month>Octubre</b:Month>
    <b:Day>13</b:Day>
    <b:URL>https://www.piranirisk.com/es/blog/que-es-un-plan-de-accion</b:URL>
    <b:Author>
      <b:Author>
        <b:NameList>
          <b:Person>
            <b:Last>Pareja</b:Last>
            <b:First>Deicy</b:First>
          </b:Person>
        </b:NameList>
      </b:Author>
    </b:Author>
    <b:RefOrder>4</b:RefOrder>
  </b:Source>
  <b:Source>
    <b:Tag>Comsf</b:Tag>
    <b:SourceType>InternetSite</b:SourceType>
    <b:Guid>{5DDDD649-0FC3-4712-9875-71F51DD2ED1C}</b:Guid>
    <b:Author>
      <b:Author>
        <b:Corporate>Comisión Nacional de Bancos y Seguros</b:Corporate>
      </b:Author>
    </b:Author>
    <b:Title>Marco Integral de Supervisión Basada en Riesgos</b:Title>
    <b:Year>s.f.</b:Year>
    <b:RefOrder>5</b:RefOrder>
  </b:Source>
  <b:Source>
    <b:Tag>Com2</b:Tag>
    <b:SourceType>DocumentFromInternetSite</b:SourceType>
    <b:Guid>{E5AFDA94-1657-4CF2-8255-1065DAEF5E92}</b:Guid>
    <b:Title>Comisión Nacional de Bancos y Seguros</b:Title>
    <b:Year>2</b:Year>
    <b:Month>agosto</b:Month>
    <b:Day>2011</b:Day>
    <b:URL>https://www.cnbs.gob.hn/blog/circulares/circular-cnbs-no-1952011/</b:URL>
    <b:Author>
      <b:Author>
        <b:Corporate>Comisión Nacional de Bancos y Seguros</b:Corporate>
      </b:Author>
    </b:Author>
    <b:RefOrder>6</b:RefOrder>
  </b:Source>
  <b:Source>
    <b:Tag>BBV22</b:Tag>
    <b:SourceType>InternetSite</b:SourceType>
    <b:Guid>{3047656A-16C9-4E53-9A13-11FD077ADB24}</b:Guid>
    <b:Title>BBVA</b:Title>
    <b:Year>2022</b:Year>
    <b:Month>marzo</b:Month>
    <b:Day>18</b:Day>
    <b:URL>https://www.bbva.com/es/salud-financiera/finanzas-para-todos-el-riesgo-financiero-y-sus-tipos/</b:URL>
    <b:Author>
      <b:Author>
        <b:Corporate>BBVA</b:Corporate>
      </b:Author>
    </b:Author>
    <b:RefOrder>7</b:RefOrder>
  </b:Source>
</b:Sources>
</file>

<file path=customXml/itemProps1.xml><?xml version="1.0" encoding="utf-8"?>
<ds:datastoreItem xmlns:ds="http://schemas.openxmlformats.org/officeDocument/2006/customXml" ds:itemID="{478D046E-258D-4A94-98EC-2E6D9A22E6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653</TotalTime>
  <Application>LibreOffice/7.3.3.2$Linux_X86_64 LibreOffice_project/30$Build-2</Application>
  <AppVersion>15.0000</AppVersion>
  <Pages>16</Pages>
  <Words>795</Words>
  <Characters>4990</Characters>
  <CharactersWithSpaces>5702</CharactersWithSpaces>
  <Paragraphs>90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2022-03-19T03:26:00Z</dcterms:created>
  <dc:creator>Helen Susana Ponce Ortiz</dc:creator>
  <dc:description/>
  <dc:language>en-US</dc:language>
  <cp:lastModifiedBy/>
  <dcterms:modified xsi:type="dcterms:W3CDTF">2022-06-03T10:20:09Z</dcterms:modified>
  <cp:revision>41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